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E2A" w:rsidRPr="00513E2A" w:rsidRDefault="00513E2A" w:rsidP="00BC76D4">
      <w:pPr>
        <w:pStyle w:val="Titre2"/>
      </w:pPr>
      <w:r w:rsidRPr="00513E2A">
        <w:t>PLAN</w:t>
      </w:r>
    </w:p>
    <w:p w:rsidR="00513E2A" w:rsidRPr="00513E2A" w:rsidRDefault="00513E2A" w:rsidP="00BC76D4">
      <w:pPr>
        <w:pStyle w:val="Paragraphedeliste"/>
        <w:numPr>
          <w:ilvl w:val="0"/>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Quelques concepts</w:t>
      </w:r>
    </w:p>
    <w:p w:rsidR="00513E2A" w:rsidRPr="00513E2A" w:rsidRDefault="00513E2A" w:rsidP="00BC76D4">
      <w:pPr>
        <w:pStyle w:val="Paragraphedeliste"/>
        <w:numPr>
          <w:ilvl w:val="0"/>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Comment monter un projet en éducation pour la santé ?</w:t>
      </w:r>
    </w:p>
    <w:p w:rsidR="00513E2A" w:rsidRPr="00513E2A" w:rsidRDefault="00513E2A" w:rsidP="00BC76D4">
      <w:pPr>
        <w:pStyle w:val="Paragraphedeliste"/>
        <w:numPr>
          <w:ilvl w:val="1"/>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Un peu de méthodologie...</w:t>
      </w:r>
    </w:p>
    <w:p w:rsidR="00513E2A" w:rsidRPr="00513E2A" w:rsidRDefault="00513E2A" w:rsidP="00BC76D4">
      <w:pPr>
        <w:pStyle w:val="Paragraphedeliste"/>
        <w:numPr>
          <w:ilvl w:val="0"/>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Les techniques d’animation et les outils en éducation pour la santé</w:t>
      </w:r>
    </w:p>
    <w:p w:rsidR="00513E2A" w:rsidRPr="00513E2A" w:rsidRDefault="00513E2A" w:rsidP="00BC76D4">
      <w:pPr>
        <w:pStyle w:val="Paragraphedeliste"/>
        <w:numPr>
          <w:ilvl w:val="0"/>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Exemples de messages à transmettre et ressources supplémentaires</w:t>
      </w:r>
    </w:p>
    <w:p w:rsidR="00513E2A" w:rsidRDefault="00513E2A" w:rsidP="00BC76D4">
      <w:pPr>
        <w:pStyle w:val="Paragraphedeliste"/>
        <w:numPr>
          <w:ilvl w:val="0"/>
          <w:numId w:val="15"/>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Supports de sensibilisation et d’éducation pour la santé quelques clés pour leur compréhension et leur élaboration</w:t>
      </w:r>
    </w:p>
    <w:p w:rsidR="00513E2A" w:rsidRPr="00513E2A" w:rsidRDefault="00513E2A" w:rsidP="00BC76D4">
      <w:pPr>
        <w:pStyle w:val="Titre2"/>
      </w:pPr>
      <w:r w:rsidRPr="00513E2A">
        <w:t>I-Quelques concepts</w:t>
      </w:r>
    </w:p>
    <w:p w:rsidR="00513E2A" w:rsidRPr="00513E2A" w:rsidRDefault="00BC76D4" w:rsidP="00BC76D4">
      <w:pPr>
        <w:pStyle w:val="Titre3"/>
      </w:pPr>
      <w:r w:rsidRPr="00513E2A">
        <w:t>Qu’est</w:t>
      </w:r>
      <w:r w:rsidR="00513E2A" w:rsidRPr="00513E2A">
        <w:t xml:space="preserve">-ce </w:t>
      </w:r>
      <w:r w:rsidRPr="00513E2A">
        <w:t xml:space="preserve">que </w:t>
      </w:r>
      <w:r w:rsidR="00513E2A" w:rsidRPr="00513E2A">
        <w:t>l’éducation  pour la santé ?</w:t>
      </w:r>
    </w:p>
    <w:p w:rsidR="00513E2A" w:rsidRDefault="00513E2A" w:rsidP="00513E2A">
      <w:pPr>
        <w:autoSpaceDE w:val="0"/>
        <w:autoSpaceDN w:val="0"/>
        <w:adjustRightInd w:val="0"/>
        <w:spacing w:after="0" w:line="240" w:lineRule="auto"/>
        <w:ind w:left="360"/>
        <w:rPr>
          <w:rFonts w:ascii="Century Gothic" w:hAnsi="Century Gothic" w:cs="Century Gothic"/>
          <w:kern w:val="24"/>
          <w:sz w:val="24"/>
          <w:szCs w:val="24"/>
        </w:rPr>
      </w:pPr>
      <w:r w:rsidRPr="00513E2A">
        <w:rPr>
          <w:rFonts w:ascii="Century Gothic" w:hAnsi="Century Gothic" w:cs="Century Gothic"/>
          <w:kern w:val="24"/>
          <w:sz w:val="24"/>
          <w:szCs w:val="24"/>
        </w:rPr>
        <w:t>l'OMS définit l’éducation pour la santé comme l’ensemble des moyens permettant d’aider les individus et les groupes à adopter des comportements favorables à leur santé</w:t>
      </w:r>
      <w:proofErr w:type="gramStart"/>
      <w:r w:rsidRPr="00513E2A">
        <w:rPr>
          <w:rFonts w:ascii="Century Gothic" w:hAnsi="Century Gothic" w:cs="Century Gothic"/>
          <w:kern w:val="24"/>
          <w:sz w:val="24"/>
          <w:szCs w:val="24"/>
        </w:rPr>
        <w:t>..</w:t>
      </w:r>
      <w:proofErr w:type="gramEnd"/>
    </w:p>
    <w:p w:rsidR="00513E2A" w:rsidRPr="00513E2A" w:rsidRDefault="00513E2A" w:rsidP="00BC76D4">
      <w:pPr>
        <w:pStyle w:val="Titre3"/>
      </w:pPr>
      <w:r>
        <w:t xml:space="preserve">Quelles sont les différentes  </w:t>
      </w:r>
      <w:r w:rsidRPr="00513E2A">
        <w:t xml:space="preserve">déclinaisons de l’éducation  pour la santé ? </w:t>
      </w:r>
    </w:p>
    <w:p w:rsidR="00513E2A" w:rsidRPr="00513E2A" w:rsidRDefault="00513E2A" w:rsidP="00BC76D4">
      <w:pPr>
        <w:pStyle w:val="Titre4"/>
      </w:pPr>
      <w:r w:rsidRPr="00513E2A">
        <w:t>De nombreuses définitions de la santé existent</w:t>
      </w:r>
    </w:p>
    <w:p w:rsidR="00513E2A" w:rsidRPr="00513E2A" w:rsidRDefault="00513E2A" w:rsidP="00513E2A">
      <w:pPr>
        <w:pStyle w:val="Paragraphedeliste"/>
        <w:numPr>
          <w:ilvl w:val="0"/>
          <w:numId w:val="13"/>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Modèle biomédical : </w:t>
      </w:r>
      <w:r w:rsidRPr="00513E2A">
        <w:rPr>
          <w:rFonts w:ascii="Century Gothic" w:hAnsi="Century Gothic" w:cs="Century Gothic"/>
          <w:kern w:val="24"/>
          <w:sz w:val="24"/>
          <w:szCs w:val="24"/>
        </w:rPr>
        <w:t xml:space="preserve">la santé peut être définie par l’absence de maladie et d’infirmités. « La santé c’est la vie dans le silence des organes. » </w:t>
      </w:r>
    </w:p>
    <w:p w:rsidR="00513E2A" w:rsidRPr="00357919" w:rsidRDefault="00513E2A" w:rsidP="00357919">
      <w:pPr>
        <w:autoSpaceDE w:val="0"/>
        <w:autoSpaceDN w:val="0"/>
        <w:adjustRightInd w:val="0"/>
        <w:spacing w:after="0" w:line="240" w:lineRule="auto"/>
        <w:ind w:left="360"/>
        <w:jc w:val="right"/>
        <w:rPr>
          <w:rFonts w:ascii="Century Gothic" w:hAnsi="Century Gothic" w:cs="Century Gothic"/>
          <w:kern w:val="24"/>
          <w:sz w:val="24"/>
          <w:szCs w:val="24"/>
        </w:rPr>
      </w:pPr>
      <w:r w:rsidRPr="00357919">
        <w:rPr>
          <w:rFonts w:ascii="Century Gothic" w:hAnsi="Century Gothic" w:cs="Century Gothic"/>
          <w:kern w:val="24"/>
          <w:sz w:val="24"/>
          <w:szCs w:val="24"/>
        </w:rPr>
        <w:t xml:space="preserve">(Leriche) </w:t>
      </w:r>
    </w:p>
    <w:p w:rsidR="00513E2A" w:rsidRPr="00513E2A" w:rsidRDefault="00513E2A" w:rsidP="00513E2A">
      <w:pPr>
        <w:pStyle w:val="Paragraphedeliste"/>
        <w:numPr>
          <w:ilvl w:val="0"/>
          <w:numId w:val="13"/>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Modèle biopsychosocial : </w:t>
      </w:r>
      <w:r w:rsidRPr="00513E2A">
        <w:rPr>
          <w:rFonts w:ascii="Century Gothic" w:hAnsi="Century Gothic" w:cs="Century Gothic"/>
          <w:kern w:val="24"/>
          <w:sz w:val="24"/>
          <w:szCs w:val="24"/>
        </w:rPr>
        <w:t xml:space="preserve">la santé est définie comme un état de complet bien-être physique, mental et social </w:t>
      </w:r>
    </w:p>
    <w:p w:rsidR="00513E2A" w:rsidRPr="00357919" w:rsidRDefault="00513E2A" w:rsidP="00357919">
      <w:pPr>
        <w:autoSpaceDE w:val="0"/>
        <w:autoSpaceDN w:val="0"/>
        <w:adjustRightInd w:val="0"/>
        <w:spacing w:after="0" w:line="240" w:lineRule="auto"/>
        <w:ind w:left="360"/>
        <w:jc w:val="right"/>
        <w:rPr>
          <w:rFonts w:ascii="Century Gothic" w:hAnsi="Century Gothic" w:cs="Century Gothic"/>
          <w:kern w:val="24"/>
          <w:sz w:val="24"/>
          <w:szCs w:val="24"/>
        </w:rPr>
      </w:pPr>
      <w:r w:rsidRPr="00357919">
        <w:rPr>
          <w:rFonts w:ascii="Century Gothic" w:hAnsi="Century Gothic" w:cs="Century Gothic"/>
          <w:kern w:val="24"/>
          <w:sz w:val="24"/>
          <w:szCs w:val="24"/>
        </w:rPr>
        <w:t xml:space="preserve">(OMS) </w:t>
      </w:r>
    </w:p>
    <w:p w:rsidR="00513E2A" w:rsidRPr="00513E2A" w:rsidRDefault="00513E2A" w:rsidP="00513E2A">
      <w:pPr>
        <w:pStyle w:val="Paragraphedeliste"/>
        <w:numPr>
          <w:ilvl w:val="0"/>
          <w:numId w:val="13"/>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Modèle dynamique, </w:t>
      </w:r>
      <w:r w:rsidRPr="00513E2A">
        <w:rPr>
          <w:rFonts w:ascii="Century Gothic" w:hAnsi="Century Gothic" w:cs="Century Gothic"/>
          <w:kern w:val="24"/>
          <w:sz w:val="24"/>
          <w:szCs w:val="24"/>
        </w:rPr>
        <w:t>avec capacité d’adaptation permanente à son environnement :</w:t>
      </w:r>
    </w:p>
    <w:p w:rsidR="00513E2A" w:rsidRPr="00513E2A" w:rsidRDefault="00513E2A" w:rsidP="00513E2A">
      <w:pPr>
        <w:pStyle w:val="Paragraphedeliste"/>
        <w:numPr>
          <w:ilvl w:val="0"/>
          <w:numId w:val="13"/>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La santé est l’équilibre et l’harmonie de toutes les possibilités de la personne humaine (biologiques, psychologiques et sociales) ».</w:t>
      </w:r>
    </w:p>
    <w:p w:rsidR="00513E2A" w:rsidRPr="00513E2A" w:rsidRDefault="00513E2A" w:rsidP="00513E2A">
      <w:pPr>
        <w:autoSpaceDE w:val="0"/>
        <w:autoSpaceDN w:val="0"/>
        <w:adjustRightInd w:val="0"/>
        <w:spacing w:after="0" w:line="240" w:lineRule="auto"/>
        <w:ind w:left="708"/>
        <w:rPr>
          <w:rFonts w:ascii="Century Gothic" w:hAnsi="Century Gothic" w:cs="Century Gothic"/>
          <w:kern w:val="24"/>
          <w:sz w:val="24"/>
          <w:szCs w:val="24"/>
        </w:rPr>
      </w:pPr>
      <w:r w:rsidRPr="00513E2A">
        <w:rPr>
          <w:rFonts w:ascii="Century Gothic" w:hAnsi="Century Gothic" w:cs="Century Gothic"/>
          <w:kern w:val="24"/>
          <w:sz w:val="24"/>
          <w:szCs w:val="24"/>
        </w:rPr>
        <w:t xml:space="preserve">Ce qui exige, d’une part, la satisfaction des besoins fondamentaux de l’homme, qui sont qualitativement les mêmes pour tous les êtres humains, d’autre part, une adaptation sans cesse remise en question de l’homme à un environnement en perpétuelle mutation. » </w:t>
      </w:r>
    </w:p>
    <w:p w:rsidR="00513E2A" w:rsidRPr="00513E2A" w:rsidRDefault="00513E2A" w:rsidP="00513E2A">
      <w:pPr>
        <w:autoSpaceDE w:val="0"/>
        <w:autoSpaceDN w:val="0"/>
        <w:adjustRightInd w:val="0"/>
        <w:spacing w:after="0" w:line="240" w:lineRule="auto"/>
        <w:ind w:left="360"/>
        <w:jc w:val="right"/>
        <w:rPr>
          <w:rFonts w:ascii="Century Gothic" w:hAnsi="Century Gothic" w:cs="Century Gothic"/>
          <w:kern w:val="24"/>
          <w:sz w:val="24"/>
          <w:szCs w:val="24"/>
        </w:rPr>
      </w:pPr>
      <w:r w:rsidRPr="00513E2A">
        <w:rPr>
          <w:rFonts w:ascii="Century Gothic" w:hAnsi="Century Gothic" w:cs="Century Gothic"/>
          <w:kern w:val="24"/>
          <w:sz w:val="24"/>
          <w:szCs w:val="24"/>
        </w:rPr>
        <w:t>(Charte d’Ottawa.)</w:t>
      </w:r>
    </w:p>
    <w:p w:rsidR="00513E2A" w:rsidRDefault="00513E2A" w:rsidP="00BC76D4">
      <w:pPr>
        <w:pStyle w:val="Titre4"/>
      </w:pPr>
      <w:r w:rsidRPr="00513E2A">
        <w:t>L’éduca</w:t>
      </w:r>
      <w:r w:rsidRPr="00BC76D4">
        <w:rPr>
          <w:rStyle w:val="Titre4Car"/>
        </w:rPr>
        <w:t>t</w:t>
      </w:r>
      <w:r w:rsidRPr="00513E2A">
        <w:t>ion sanitaire</w:t>
      </w:r>
    </w:p>
    <w:p w:rsidR="00513E2A" w:rsidRDefault="00BC76D4" w:rsidP="00BC76D4">
      <w:p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Le</w:t>
      </w:r>
      <w:r w:rsidR="00513E2A" w:rsidRPr="00513E2A">
        <w:rPr>
          <w:rFonts w:ascii="Century Gothic" w:hAnsi="Century Gothic" w:cs="Century Gothic"/>
          <w:kern w:val="24"/>
          <w:sz w:val="24"/>
          <w:szCs w:val="24"/>
        </w:rPr>
        <w:t xml:space="preserve"> ton est essentiellement informatif, normatif et injonctif : on diffuse des messages sanitaires vers la population et on suppose que cela entraînera un changement de comportement. </w:t>
      </w:r>
    </w:p>
    <w:p w:rsidR="00BC76D4" w:rsidRPr="00513E2A" w:rsidRDefault="00BC76D4" w:rsidP="00BC76D4">
      <w:pPr>
        <w:autoSpaceDE w:val="0"/>
        <w:autoSpaceDN w:val="0"/>
        <w:adjustRightInd w:val="0"/>
        <w:spacing w:after="0" w:line="240" w:lineRule="auto"/>
        <w:rPr>
          <w:rFonts w:ascii="Century Gothic" w:hAnsi="Century Gothic" w:cs="Century Gothic"/>
          <w:kern w:val="24"/>
          <w:sz w:val="24"/>
          <w:szCs w:val="24"/>
        </w:rPr>
      </w:pPr>
    </w:p>
    <w:p w:rsidR="00513E2A" w:rsidRPr="00BC76D4" w:rsidRDefault="00513E2A" w:rsidP="00BC76D4">
      <w:pPr>
        <w:pStyle w:val="Paragraphedeliste"/>
        <w:numPr>
          <w:ilvl w:val="0"/>
          <w:numId w:val="16"/>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 xml:space="preserve">la communication se fait à sens unique et on n’y associe pas de démarche </w:t>
      </w:r>
      <w:r w:rsidRPr="00BC76D4">
        <w:rPr>
          <w:rFonts w:ascii="Century Gothic" w:hAnsi="Century Gothic" w:cs="Century Gothic"/>
          <w:kern w:val="24"/>
          <w:sz w:val="24"/>
          <w:szCs w:val="24"/>
        </w:rPr>
        <w:lastRenderedPageBreak/>
        <w:t>participative.</w:t>
      </w:r>
    </w:p>
    <w:p w:rsidR="00513E2A" w:rsidRPr="00BC76D4" w:rsidRDefault="00BC76D4" w:rsidP="00BC76D4">
      <w:pPr>
        <w:autoSpaceDE w:val="0"/>
        <w:autoSpaceDN w:val="0"/>
        <w:adjustRightInd w:val="0"/>
        <w:spacing w:after="0" w:line="240" w:lineRule="auto"/>
        <w:ind w:left="360"/>
        <w:rPr>
          <w:rFonts w:ascii="Century Gothic" w:hAnsi="Century Gothic" w:cs="Century Gothic"/>
          <w:kern w:val="24"/>
          <w:sz w:val="24"/>
          <w:szCs w:val="24"/>
        </w:rPr>
      </w:pPr>
      <w:r w:rsidRPr="00BC76D4">
        <w:rPr>
          <w:rFonts w:ascii="Century Gothic" w:hAnsi="Century Gothic" w:cs="Century Gothic"/>
          <w:kern w:val="24"/>
          <w:sz w:val="24"/>
          <w:szCs w:val="24"/>
        </w:rPr>
        <w:t xml:space="preserve"> </w:t>
      </w:r>
      <w:r w:rsidR="00513E2A" w:rsidRPr="00BC76D4">
        <w:rPr>
          <w:rFonts w:ascii="Century Gothic" w:hAnsi="Century Gothic" w:cs="Century Gothic"/>
          <w:kern w:val="24"/>
          <w:sz w:val="24"/>
          <w:szCs w:val="24"/>
        </w:rPr>
        <w:t>« État physique et mental relativement exempt de gênes et de souffrances qui permet à l’individu de fonctionner aussi longtemps que possible dans le milieu où le hasard ou le choix l’ont placé. »</w:t>
      </w:r>
    </w:p>
    <w:p w:rsidR="00513E2A" w:rsidRPr="00BC76D4" w:rsidRDefault="00513E2A" w:rsidP="00BC76D4">
      <w:pPr>
        <w:autoSpaceDE w:val="0"/>
        <w:autoSpaceDN w:val="0"/>
        <w:adjustRightInd w:val="0"/>
        <w:spacing w:after="0" w:line="240" w:lineRule="auto"/>
        <w:ind w:left="360"/>
        <w:jc w:val="right"/>
        <w:rPr>
          <w:rFonts w:ascii="Century Gothic" w:hAnsi="Century Gothic" w:cs="Century Gothic"/>
          <w:kern w:val="24"/>
          <w:sz w:val="24"/>
          <w:szCs w:val="24"/>
        </w:rPr>
      </w:pPr>
      <w:r w:rsidRPr="00BC76D4">
        <w:rPr>
          <w:rFonts w:ascii="Century Gothic" w:hAnsi="Century Gothic" w:cs="Century Gothic"/>
          <w:kern w:val="24"/>
          <w:sz w:val="24"/>
          <w:szCs w:val="24"/>
        </w:rPr>
        <w:t>(René Dubos)</w:t>
      </w:r>
    </w:p>
    <w:p w:rsidR="00513E2A" w:rsidRPr="00BC76D4" w:rsidRDefault="00AA4230" w:rsidP="00BC76D4">
      <w:p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L’OMS</w:t>
      </w:r>
      <w:r w:rsidR="00513E2A" w:rsidRPr="00BC76D4">
        <w:rPr>
          <w:rFonts w:ascii="Century Gothic" w:hAnsi="Century Gothic" w:cs="Century Gothic"/>
          <w:kern w:val="24"/>
          <w:sz w:val="24"/>
          <w:szCs w:val="24"/>
        </w:rPr>
        <w:t xml:space="preserve"> et </w:t>
      </w:r>
      <w:r w:rsidR="00BC76D4" w:rsidRPr="00BC76D4">
        <w:rPr>
          <w:rFonts w:ascii="Century Gothic" w:hAnsi="Century Gothic" w:cs="Century Gothic"/>
          <w:kern w:val="24"/>
          <w:sz w:val="24"/>
          <w:szCs w:val="24"/>
        </w:rPr>
        <w:t>l’Unicef</w:t>
      </w:r>
      <w:r w:rsidR="00513E2A" w:rsidRPr="00BC76D4">
        <w:rPr>
          <w:rFonts w:ascii="Century Gothic" w:hAnsi="Century Gothic" w:cs="Century Gothic"/>
          <w:kern w:val="24"/>
          <w:sz w:val="24"/>
          <w:szCs w:val="24"/>
        </w:rPr>
        <w:t xml:space="preserve"> recommandent de développer les compétences psychosociales suivantes pour aider  à l’adoption de comportements favorables à la santé : </w:t>
      </w:r>
    </w:p>
    <w:p w:rsidR="00513E2A" w:rsidRPr="00BC76D4" w:rsidRDefault="00513E2A" w:rsidP="00BC76D4">
      <w:pPr>
        <w:pStyle w:val="Paragraphedeliste"/>
        <w:numPr>
          <w:ilvl w:val="0"/>
          <w:numId w:val="17"/>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 xml:space="preserve">savoir résoudre des problèmes, savoir prendre des décisions ; </w:t>
      </w:r>
    </w:p>
    <w:p w:rsidR="00513E2A" w:rsidRPr="00BC76D4" w:rsidRDefault="00513E2A" w:rsidP="00BC76D4">
      <w:pPr>
        <w:pStyle w:val="Paragraphedeliste"/>
        <w:numPr>
          <w:ilvl w:val="0"/>
          <w:numId w:val="17"/>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 xml:space="preserve">savoir communiquer avec  les autres, être habile dans  les relations interpersonnelles ; </w:t>
      </w:r>
    </w:p>
    <w:p w:rsidR="00513E2A" w:rsidRPr="00BC76D4" w:rsidRDefault="00513E2A" w:rsidP="00BC76D4">
      <w:pPr>
        <w:pStyle w:val="Paragraphedeliste"/>
        <w:numPr>
          <w:ilvl w:val="0"/>
          <w:numId w:val="17"/>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 xml:space="preserve">avoir une pensée critique,  avoir une pensée créative ; </w:t>
      </w:r>
    </w:p>
    <w:p w:rsidR="00513E2A" w:rsidRPr="00BC76D4" w:rsidRDefault="00513E2A" w:rsidP="00BC76D4">
      <w:pPr>
        <w:pStyle w:val="Paragraphedeliste"/>
        <w:numPr>
          <w:ilvl w:val="0"/>
          <w:numId w:val="17"/>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 xml:space="preserve">se connaître soi-même,  éprouver de l’empathie ; </w:t>
      </w:r>
    </w:p>
    <w:p w:rsidR="00513E2A" w:rsidRDefault="00513E2A" w:rsidP="00BC76D4">
      <w:pPr>
        <w:pStyle w:val="Paragraphedeliste"/>
        <w:numPr>
          <w:ilvl w:val="0"/>
          <w:numId w:val="17"/>
        </w:numPr>
        <w:autoSpaceDE w:val="0"/>
        <w:autoSpaceDN w:val="0"/>
        <w:adjustRightInd w:val="0"/>
        <w:spacing w:after="0" w:line="240" w:lineRule="auto"/>
        <w:rPr>
          <w:rFonts w:ascii="Century Gothic" w:hAnsi="Century Gothic" w:cs="Century Gothic"/>
          <w:kern w:val="24"/>
          <w:sz w:val="24"/>
          <w:szCs w:val="24"/>
        </w:rPr>
      </w:pPr>
      <w:r w:rsidRPr="00BC76D4">
        <w:rPr>
          <w:rFonts w:ascii="Century Gothic" w:hAnsi="Century Gothic" w:cs="Century Gothic"/>
          <w:kern w:val="24"/>
          <w:sz w:val="24"/>
          <w:szCs w:val="24"/>
        </w:rPr>
        <w:t>savoir gérer le stress,  savoir gérer ses émotions.</w:t>
      </w:r>
    </w:p>
    <w:p w:rsidR="00513E2A" w:rsidRDefault="00513E2A" w:rsidP="00BC76D4">
      <w:pPr>
        <w:pStyle w:val="Titre4"/>
      </w:pPr>
      <w:r w:rsidRPr="00513E2A">
        <w:t>L’information-éducation-communication (</w:t>
      </w:r>
      <w:r w:rsidR="001D74D8" w:rsidRPr="00513E2A">
        <w:t>IEC</w:t>
      </w:r>
      <w:r w:rsidRPr="00513E2A">
        <w:t>)</w:t>
      </w:r>
    </w:p>
    <w:p w:rsidR="00513E2A" w:rsidRPr="00513E2A" w:rsidRDefault="00513E2A" w:rsidP="00BC76D4">
      <w:pPr>
        <w:pStyle w:val="Paragraphedeliste"/>
        <w:numPr>
          <w:ilvl w:val="0"/>
          <w:numId w:val="18"/>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l’information-éducation-communication (</w:t>
      </w:r>
      <w:r w:rsidR="001D74D8" w:rsidRPr="00513E2A">
        <w:rPr>
          <w:rFonts w:ascii="Century Gothic" w:hAnsi="Century Gothic" w:cs="Century Gothic"/>
          <w:kern w:val="24"/>
          <w:sz w:val="24"/>
          <w:szCs w:val="24"/>
        </w:rPr>
        <w:t>IEC</w:t>
      </w:r>
      <w:r w:rsidRPr="00513E2A">
        <w:rPr>
          <w:rFonts w:ascii="Century Gothic" w:hAnsi="Century Gothic" w:cs="Century Gothic"/>
          <w:kern w:val="24"/>
          <w:sz w:val="24"/>
          <w:szCs w:val="24"/>
        </w:rPr>
        <w:t xml:space="preserve">) est un processus s’adressant </w:t>
      </w:r>
    </w:p>
    <w:p w:rsidR="00513E2A" w:rsidRPr="00513E2A" w:rsidRDefault="00513E2A" w:rsidP="00BC76D4">
      <w:pPr>
        <w:pStyle w:val="Paragraphedeliste"/>
        <w:numPr>
          <w:ilvl w:val="0"/>
          <w:numId w:val="18"/>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aux individus, </w:t>
      </w:r>
    </w:p>
    <w:p w:rsidR="00513E2A" w:rsidRPr="00513E2A" w:rsidRDefault="00513E2A" w:rsidP="00BC76D4">
      <w:pPr>
        <w:pStyle w:val="Paragraphedeliste"/>
        <w:numPr>
          <w:ilvl w:val="0"/>
          <w:numId w:val="18"/>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aux communautés </w:t>
      </w:r>
    </w:p>
    <w:p w:rsidR="00513E2A" w:rsidRPr="00513E2A" w:rsidRDefault="00513E2A" w:rsidP="00BC76D4">
      <w:pPr>
        <w:pStyle w:val="Paragraphedeliste"/>
        <w:numPr>
          <w:ilvl w:val="0"/>
          <w:numId w:val="18"/>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et aux sociétés, </w:t>
      </w:r>
    </w:p>
    <w:p w:rsidR="00513E2A" w:rsidRPr="00513E2A" w:rsidRDefault="00513E2A" w:rsidP="00BC76D4">
      <w:pPr>
        <w:pStyle w:val="Paragraphedeliste"/>
        <w:numPr>
          <w:ilvl w:val="0"/>
          <w:numId w:val="18"/>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et visant à développer des stratégies de communication pour promouvoir les comportements favorables à la santé. </w:t>
      </w:r>
    </w:p>
    <w:p w:rsidR="00513E2A" w:rsidRDefault="00513E2A" w:rsidP="00F43BDD">
      <w:pPr>
        <w:pStyle w:val="Titre5"/>
      </w:pPr>
      <w:r w:rsidRPr="00513E2A">
        <w:t xml:space="preserve">Le matériel </w:t>
      </w:r>
      <w:r w:rsidR="001D74D8" w:rsidRPr="00513E2A">
        <w:t>IEC</w:t>
      </w:r>
      <w:r w:rsidRPr="00513E2A">
        <w:t xml:space="preserve"> (</w:t>
      </w:r>
      <w:r w:rsidR="001D74D8" w:rsidRPr="00F43BDD">
        <w:t>IEC</w:t>
      </w:r>
      <w:r w:rsidRPr="00513E2A">
        <w:t xml:space="preserve"> </w:t>
      </w:r>
      <w:proofErr w:type="spellStart"/>
      <w:r w:rsidRPr="00513E2A">
        <w:t>materials</w:t>
      </w:r>
      <w:proofErr w:type="spellEnd"/>
      <w:r w:rsidRPr="00513E2A">
        <w:t>)</w:t>
      </w:r>
    </w:p>
    <w:p w:rsidR="00513E2A" w:rsidRPr="00513E2A" w:rsidRDefault="00513E2A" w:rsidP="00F43BDD">
      <w:pPr>
        <w:pStyle w:val="Paragraphedeliste"/>
        <w:numPr>
          <w:ilvl w:val="0"/>
          <w:numId w:val="19"/>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matériel </w:t>
      </w:r>
      <w:r w:rsidR="001D74D8" w:rsidRPr="00513E2A">
        <w:rPr>
          <w:rFonts w:ascii="Century Gothic" w:hAnsi="Century Gothic" w:cs="Century Gothic"/>
          <w:kern w:val="24"/>
          <w:sz w:val="24"/>
          <w:szCs w:val="24"/>
        </w:rPr>
        <w:t>IEC</w:t>
      </w:r>
      <w:r w:rsidRPr="00513E2A">
        <w:rPr>
          <w:rFonts w:ascii="Century Gothic" w:hAnsi="Century Gothic" w:cs="Century Gothic"/>
          <w:kern w:val="24"/>
          <w:sz w:val="24"/>
          <w:szCs w:val="24"/>
        </w:rPr>
        <w:t xml:space="preserve"> regroupe tous les outils et techniques de communication et d’animation utilisés pour promouvoir et accompagner un changement de comportement.</w:t>
      </w:r>
    </w:p>
    <w:p w:rsidR="00513E2A" w:rsidRPr="00513E2A" w:rsidRDefault="00513E2A" w:rsidP="00F43BDD">
      <w:pPr>
        <w:pStyle w:val="Paragraphedeliste"/>
        <w:numPr>
          <w:ilvl w:val="0"/>
          <w:numId w:val="19"/>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la communication peut être verbale (orale ou écrite) ou non (gestuelle…). </w:t>
      </w:r>
    </w:p>
    <w:p w:rsidR="00513E2A" w:rsidRPr="00F43BDD" w:rsidRDefault="00F43BDD" w:rsidP="00F43BDD">
      <w:pPr>
        <w:pStyle w:val="Titre5"/>
      </w:pPr>
      <w:r w:rsidRPr="00F43BDD">
        <w:t>Plusieurs</w:t>
      </w:r>
      <w:r w:rsidR="00513E2A" w:rsidRPr="00F43BDD">
        <w:t xml:space="preserve"> formes de communication sont possibles :</w:t>
      </w:r>
    </w:p>
    <w:p w:rsidR="00513E2A" w:rsidRPr="00F43BDD" w:rsidRDefault="00513E2A" w:rsidP="00F43BDD">
      <w:pPr>
        <w:pStyle w:val="Paragraphedeliste"/>
        <w:numPr>
          <w:ilvl w:val="0"/>
          <w:numId w:val="20"/>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la communication interpersonnelle : entretien individuel. on pourra s’aider de techniques de communication (ex : </w:t>
      </w:r>
      <w:proofErr w:type="spellStart"/>
      <w:r w:rsidRPr="00F43BDD">
        <w:rPr>
          <w:rFonts w:ascii="Century Gothic" w:hAnsi="Century Gothic" w:cs="Century Gothic"/>
          <w:kern w:val="24"/>
          <w:sz w:val="24"/>
          <w:szCs w:val="24"/>
        </w:rPr>
        <w:t>counselling</w:t>
      </w:r>
      <w:proofErr w:type="spellEnd"/>
      <w:r w:rsidRPr="00F43BDD">
        <w:rPr>
          <w:rFonts w:ascii="Century Gothic" w:hAnsi="Century Gothic" w:cs="Century Gothic"/>
          <w:kern w:val="24"/>
          <w:sz w:val="24"/>
          <w:szCs w:val="24"/>
        </w:rPr>
        <w:t>) et d’outils (ex : classeur-imagier, jeu de cartes…) ;</w:t>
      </w:r>
    </w:p>
    <w:p w:rsidR="00513E2A" w:rsidRPr="00F43BDD" w:rsidRDefault="00513E2A" w:rsidP="00F43BDD">
      <w:pPr>
        <w:pStyle w:val="Paragraphedeliste"/>
        <w:numPr>
          <w:ilvl w:val="0"/>
          <w:numId w:val="20"/>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la communication de groupe. on pourra s’aider de techniques d’animation (ex : focus group, jeux de rôle…) et d’outils (ex : conte, vidéo, jeu, théâtre) ;</w:t>
      </w:r>
    </w:p>
    <w:p w:rsidR="00513E2A" w:rsidRPr="00F43BDD" w:rsidRDefault="00513E2A" w:rsidP="00F43BDD">
      <w:pPr>
        <w:pStyle w:val="Paragraphedeliste"/>
        <w:numPr>
          <w:ilvl w:val="0"/>
          <w:numId w:val="20"/>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la communication de masse : en utilisant les médias de masse (télévision, radio, journaux) pour la diffusion des messages.</w:t>
      </w:r>
    </w:p>
    <w:p w:rsidR="00513E2A" w:rsidRPr="00513E2A" w:rsidRDefault="00513E2A" w:rsidP="00F43BDD">
      <w:pPr>
        <w:pStyle w:val="Titre3"/>
      </w:pPr>
      <w:r w:rsidRPr="00513E2A">
        <w:t>La communication pour un changement de</w:t>
      </w:r>
      <w:r w:rsidR="00F43BDD">
        <w:t xml:space="preserve"> </w:t>
      </w:r>
      <w:r w:rsidRPr="00513E2A">
        <w:t xml:space="preserve">comportement/ </w:t>
      </w:r>
      <w:proofErr w:type="spellStart"/>
      <w:r w:rsidRPr="00513E2A">
        <w:t>Behaviour</w:t>
      </w:r>
      <w:proofErr w:type="spellEnd"/>
      <w:r w:rsidRPr="00513E2A">
        <w:t xml:space="preserve"> change communication (ccc/</w:t>
      </w:r>
      <w:proofErr w:type="spellStart"/>
      <w:r w:rsidRPr="00513E2A">
        <w:t>Bcc</w:t>
      </w:r>
      <w:proofErr w:type="spellEnd"/>
      <w:r w:rsidRPr="00513E2A">
        <w:t xml:space="preserve">) </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l'IEC et la ccc/</w:t>
      </w:r>
      <w:proofErr w:type="spellStart"/>
      <w:r w:rsidRPr="00F43BDD">
        <w:rPr>
          <w:rFonts w:ascii="Century Gothic" w:hAnsi="Century Gothic" w:cs="Century Gothic"/>
          <w:kern w:val="24"/>
          <w:sz w:val="24"/>
          <w:szCs w:val="24"/>
        </w:rPr>
        <w:t>bcc</w:t>
      </w:r>
      <w:proofErr w:type="spellEnd"/>
      <w:r w:rsidRPr="00F43BDD">
        <w:rPr>
          <w:rFonts w:ascii="Century Gothic" w:hAnsi="Century Gothic" w:cs="Century Gothic"/>
          <w:kern w:val="24"/>
          <w:sz w:val="24"/>
          <w:szCs w:val="24"/>
        </w:rPr>
        <w:t xml:space="preserve"> ne sont pas des concepts opposés, bien au contraire :</w:t>
      </w:r>
    </w:p>
    <w:p w:rsidR="00F43BDD"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l'IEC vise à un changement de comportement par des actions d’information, </w:t>
      </w:r>
      <w:r w:rsidRPr="00F43BDD">
        <w:rPr>
          <w:rFonts w:ascii="Century Gothic" w:hAnsi="Century Gothic" w:cs="Century Gothic"/>
          <w:kern w:val="24"/>
          <w:sz w:val="24"/>
          <w:szCs w:val="24"/>
        </w:rPr>
        <w:lastRenderedPageBreak/>
        <w:t>d’éducation et de communication menées à un niveau individuel ou de groupe, ou même à l’échelle d’une société (en utilisant des médias de masse). elle vise à faire adopter aux populations des comportements favorables à leur santé, en les informant et en les incitant à faire des choix individuels, mais elle ne s’attaque pas aux autres facteurs limitant les changements de comportements.</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en effet, de nombreuses études ont montré que le processus de changement de comportement ne résultait pas seulement de l’accès à l’information et de la possibilité de faire des choix individuels. </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D’autres facteurs environnementaux jouent un rôle important, tels que des facteurs </w:t>
      </w:r>
    </w:p>
    <w:p w:rsidR="00513E2A" w:rsidRPr="00F43BDD" w:rsidRDefault="00513E2A" w:rsidP="00F43BDD">
      <w:pPr>
        <w:pStyle w:val="Paragraphedeliste"/>
        <w:numPr>
          <w:ilvl w:val="1"/>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géographiques, </w:t>
      </w:r>
    </w:p>
    <w:p w:rsidR="00513E2A" w:rsidRPr="00F43BDD" w:rsidRDefault="00513E2A" w:rsidP="00F43BDD">
      <w:pPr>
        <w:pStyle w:val="Paragraphedeliste"/>
        <w:numPr>
          <w:ilvl w:val="1"/>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économiques, </w:t>
      </w:r>
    </w:p>
    <w:p w:rsidR="00513E2A" w:rsidRPr="00F43BDD" w:rsidRDefault="00513E2A" w:rsidP="00F43BDD">
      <w:pPr>
        <w:pStyle w:val="Paragraphedeliste"/>
        <w:numPr>
          <w:ilvl w:val="1"/>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culturels, etc.</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la ccc/</w:t>
      </w:r>
      <w:proofErr w:type="spellStart"/>
      <w:r w:rsidRPr="00F43BDD">
        <w:rPr>
          <w:rFonts w:ascii="Century Gothic" w:hAnsi="Century Gothic" w:cs="Century Gothic"/>
          <w:kern w:val="24"/>
          <w:sz w:val="24"/>
          <w:szCs w:val="24"/>
        </w:rPr>
        <w:t>bcc</w:t>
      </w:r>
      <w:proofErr w:type="spellEnd"/>
      <w:r w:rsidRPr="00F43BDD">
        <w:rPr>
          <w:rFonts w:ascii="Century Gothic" w:hAnsi="Century Gothic" w:cs="Century Gothic"/>
          <w:kern w:val="24"/>
          <w:sz w:val="24"/>
          <w:szCs w:val="24"/>
        </w:rPr>
        <w:t xml:space="preserve"> reprend donc les objectifs de </w:t>
      </w:r>
      <w:proofErr w:type="spellStart"/>
      <w:r w:rsidRPr="00F43BDD">
        <w:rPr>
          <w:rFonts w:ascii="Century Gothic" w:hAnsi="Century Gothic" w:cs="Century Gothic"/>
          <w:kern w:val="24"/>
          <w:sz w:val="24"/>
          <w:szCs w:val="24"/>
        </w:rPr>
        <w:t>l’iec</w:t>
      </w:r>
      <w:proofErr w:type="spellEnd"/>
      <w:r w:rsidRPr="00F43BDD">
        <w:rPr>
          <w:rFonts w:ascii="Century Gothic" w:hAnsi="Century Gothic" w:cs="Century Gothic"/>
          <w:kern w:val="24"/>
          <w:sz w:val="24"/>
          <w:szCs w:val="24"/>
        </w:rPr>
        <w:t xml:space="preserve"> mais élargit son champ d’action : elle vise également à agir sur l’environnement et à créer un milieu favorable au changement de comportements et au maintien de ces nouveaux comportements, entre autres en sensibilisant les responsables politiques pour le développement de politiques publiques saines et en œuvrant pour la réorganisation des services de santé (promotion des services de prévention et de l’accès aux soins). </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la ccc/</w:t>
      </w:r>
      <w:proofErr w:type="spellStart"/>
      <w:r w:rsidRPr="00F43BDD">
        <w:rPr>
          <w:rFonts w:ascii="Century Gothic" w:hAnsi="Century Gothic" w:cs="Century Gothic"/>
          <w:kern w:val="24"/>
          <w:sz w:val="24"/>
          <w:szCs w:val="24"/>
        </w:rPr>
        <w:t>bcc</w:t>
      </w:r>
      <w:proofErr w:type="spellEnd"/>
      <w:r w:rsidRPr="00F43BDD">
        <w:rPr>
          <w:rFonts w:ascii="Century Gothic" w:hAnsi="Century Gothic" w:cs="Century Gothic"/>
          <w:kern w:val="24"/>
          <w:sz w:val="24"/>
          <w:szCs w:val="24"/>
        </w:rPr>
        <w:t xml:space="preserve"> s’inscrit dans une approche plus globale visant à agir sur tous les déterminants des changements de comportements et elle trouve sa place dans une démarche intégrée de promotion de la santé.</w:t>
      </w:r>
    </w:p>
    <w:p w:rsidR="00513E2A" w:rsidRPr="00F43BDD" w:rsidRDefault="00513E2A" w:rsidP="00F43BDD">
      <w:pPr>
        <w:pStyle w:val="Paragraphedeliste"/>
        <w:numPr>
          <w:ilvl w:val="0"/>
          <w:numId w:val="23"/>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En </w:t>
      </w:r>
      <w:r w:rsidRPr="00F43BDD">
        <w:rPr>
          <w:rFonts w:ascii="Century Gothic" w:hAnsi="Century Gothic" w:cs="Century Gothic"/>
          <w:b/>
          <w:kern w:val="24"/>
          <w:sz w:val="24"/>
          <w:szCs w:val="24"/>
        </w:rPr>
        <w:t>conclusion</w:t>
      </w:r>
      <w:r w:rsidRPr="00F43BDD">
        <w:rPr>
          <w:rFonts w:ascii="Century Gothic" w:hAnsi="Century Gothic" w:cs="Century Gothic"/>
          <w:kern w:val="24"/>
          <w:sz w:val="24"/>
          <w:szCs w:val="24"/>
        </w:rPr>
        <w:t xml:space="preserve">, </w:t>
      </w:r>
      <w:proofErr w:type="spellStart"/>
      <w:r w:rsidRPr="00F43BDD">
        <w:rPr>
          <w:rFonts w:ascii="Century Gothic" w:hAnsi="Century Gothic" w:cs="Century Gothic"/>
          <w:kern w:val="24"/>
          <w:sz w:val="24"/>
          <w:szCs w:val="24"/>
        </w:rPr>
        <w:t>l’iec</w:t>
      </w:r>
      <w:proofErr w:type="spellEnd"/>
      <w:r w:rsidRPr="00F43BDD">
        <w:rPr>
          <w:rFonts w:ascii="Century Gothic" w:hAnsi="Century Gothic" w:cs="Century Gothic"/>
          <w:kern w:val="24"/>
          <w:sz w:val="24"/>
          <w:szCs w:val="24"/>
        </w:rPr>
        <w:t xml:space="preserve"> est comprise dans la ccc/</w:t>
      </w:r>
      <w:proofErr w:type="spellStart"/>
      <w:r w:rsidRPr="00F43BDD">
        <w:rPr>
          <w:rFonts w:ascii="Century Gothic" w:hAnsi="Century Gothic" w:cs="Century Gothic"/>
          <w:kern w:val="24"/>
          <w:sz w:val="24"/>
          <w:szCs w:val="24"/>
        </w:rPr>
        <w:t>bcc</w:t>
      </w:r>
      <w:proofErr w:type="spellEnd"/>
      <w:r w:rsidRPr="00F43BDD">
        <w:rPr>
          <w:rFonts w:ascii="Century Gothic" w:hAnsi="Century Gothic" w:cs="Century Gothic"/>
          <w:kern w:val="24"/>
          <w:sz w:val="24"/>
          <w:szCs w:val="24"/>
        </w:rPr>
        <w:t>. le développement de la ccc/</w:t>
      </w:r>
      <w:proofErr w:type="spellStart"/>
      <w:r w:rsidRPr="00F43BDD">
        <w:rPr>
          <w:rFonts w:ascii="Century Gothic" w:hAnsi="Century Gothic" w:cs="Century Gothic"/>
          <w:kern w:val="24"/>
          <w:sz w:val="24"/>
          <w:szCs w:val="24"/>
        </w:rPr>
        <w:t>bcc</w:t>
      </w:r>
      <w:proofErr w:type="spellEnd"/>
      <w:r w:rsidRPr="00F43BDD">
        <w:rPr>
          <w:rFonts w:ascii="Century Gothic" w:hAnsi="Century Gothic" w:cs="Century Gothic"/>
          <w:kern w:val="24"/>
          <w:sz w:val="24"/>
          <w:szCs w:val="24"/>
        </w:rPr>
        <w:t xml:space="preserve"> reflète un changement d’échelle dans les stratégies développées puisque désormais, en accord logique avec les principes de la charte </w:t>
      </w:r>
      <w:proofErr w:type="spellStart"/>
      <w:r w:rsidRPr="00F43BDD">
        <w:rPr>
          <w:rFonts w:ascii="Century Gothic" w:hAnsi="Century Gothic" w:cs="Century Gothic"/>
          <w:kern w:val="24"/>
          <w:sz w:val="24"/>
          <w:szCs w:val="24"/>
        </w:rPr>
        <w:t>d’ottawa</w:t>
      </w:r>
      <w:proofErr w:type="spellEnd"/>
      <w:r w:rsidRPr="00F43BDD">
        <w:rPr>
          <w:rFonts w:ascii="Century Gothic" w:hAnsi="Century Gothic" w:cs="Century Gothic"/>
          <w:kern w:val="24"/>
          <w:sz w:val="24"/>
          <w:szCs w:val="24"/>
        </w:rPr>
        <w:t>, on s’intéresse aussi à l’environnement et on ne se limite pas aux déterminants individuels des comportements.</w:t>
      </w:r>
    </w:p>
    <w:p w:rsidR="00F43BDD"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plusieurs approches coexistent en éducation pour la santé, certaines s’opposent sur certains points et d’autres se complètent.  on pourra retenir trois principales approches :</w:t>
      </w:r>
      <w:r w:rsidR="00F43BDD">
        <w:rPr>
          <w:rFonts w:ascii="Century Gothic" w:hAnsi="Century Gothic" w:cs="Century Gothic"/>
          <w:kern w:val="24"/>
          <w:sz w:val="24"/>
          <w:szCs w:val="24"/>
        </w:rPr>
        <w:t xml:space="preserve"> </w:t>
      </w:r>
    </w:p>
    <w:p w:rsidR="00F43BDD"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l’approche</w:t>
      </w:r>
      <w:r w:rsidRPr="00F43BDD">
        <w:rPr>
          <w:rFonts w:ascii="Century Gothic" w:hAnsi="Century Gothic" w:cs="Century Gothic"/>
          <w:b/>
          <w:bCs/>
          <w:kern w:val="24"/>
          <w:sz w:val="24"/>
          <w:szCs w:val="24"/>
        </w:rPr>
        <w:t xml:space="preserve"> injonctive ou persuasive</w:t>
      </w:r>
      <w:r w:rsidRPr="00F43BDD">
        <w:rPr>
          <w:rFonts w:ascii="Century Gothic" w:hAnsi="Century Gothic" w:cs="Century Gothic"/>
          <w:kern w:val="24"/>
          <w:sz w:val="24"/>
          <w:szCs w:val="24"/>
        </w:rPr>
        <w:t>, qui a pour objectif la modification systématique des comportements des individus et des groupes ;</w:t>
      </w:r>
    </w:p>
    <w:p w:rsidR="00513E2A" w:rsidRPr="00F43BDD" w:rsidRDefault="00F43BDD"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F43BDD">
        <w:rPr>
          <w:rFonts w:ascii="Century Gothic" w:hAnsi="Century Gothic" w:cs="Century Gothic"/>
          <w:kern w:val="24"/>
          <w:sz w:val="24"/>
          <w:szCs w:val="24"/>
        </w:rPr>
        <w:t xml:space="preserve">les approches </w:t>
      </w:r>
      <w:r w:rsidRPr="00F43BDD">
        <w:rPr>
          <w:rFonts w:ascii="Century Gothic" w:hAnsi="Century Gothic" w:cs="Century Gothic"/>
          <w:b/>
          <w:bCs/>
          <w:kern w:val="24"/>
          <w:sz w:val="24"/>
          <w:szCs w:val="24"/>
        </w:rPr>
        <w:t>informatives</w:t>
      </w:r>
      <w:r w:rsidR="00513E2A" w:rsidRPr="00F43BDD">
        <w:rPr>
          <w:rFonts w:ascii="Century Gothic" w:hAnsi="Century Gothic" w:cs="Century Gothic"/>
          <w:b/>
          <w:bCs/>
          <w:kern w:val="24"/>
          <w:sz w:val="24"/>
          <w:szCs w:val="24"/>
        </w:rPr>
        <w:t xml:space="preserve"> </w:t>
      </w:r>
      <w:r w:rsidR="00513E2A" w:rsidRPr="00F43BDD">
        <w:rPr>
          <w:rFonts w:ascii="Century Gothic" w:hAnsi="Century Gothic" w:cs="Century Gothic"/>
          <w:kern w:val="24"/>
          <w:sz w:val="24"/>
          <w:szCs w:val="24"/>
        </w:rPr>
        <w:t xml:space="preserve">et </w:t>
      </w:r>
      <w:proofErr w:type="spellStart"/>
      <w:r w:rsidR="00513E2A" w:rsidRPr="00F43BDD">
        <w:rPr>
          <w:rFonts w:ascii="Century Gothic" w:hAnsi="Century Gothic" w:cs="Century Gothic"/>
          <w:b/>
          <w:bCs/>
          <w:kern w:val="24"/>
          <w:sz w:val="24"/>
          <w:szCs w:val="24"/>
        </w:rPr>
        <w:t>responsabilisante</w:t>
      </w:r>
      <w:proofErr w:type="spellEnd"/>
      <w:r w:rsidR="00513E2A" w:rsidRPr="00F43BDD">
        <w:rPr>
          <w:rFonts w:ascii="Century Gothic" w:hAnsi="Century Gothic" w:cs="Century Gothic"/>
          <w:b/>
          <w:bCs/>
          <w:kern w:val="24"/>
          <w:sz w:val="24"/>
          <w:szCs w:val="24"/>
        </w:rPr>
        <w:t xml:space="preserve">, </w:t>
      </w:r>
      <w:r w:rsidR="00513E2A" w:rsidRPr="00F43BDD">
        <w:rPr>
          <w:rFonts w:ascii="Century Gothic" w:hAnsi="Century Gothic" w:cs="Century Gothic"/>
          <w:kern w:val="24"/>
          <w:sz w:val="24"/>
          <w:szCs w:val="24"/>
        </w:rPr>
        <w:t>qui recherchent la prise de conscience par les individus de ce qui est bon pour eux ;</w:t>
      </w:r>
    </w:p>
    <w:p w:rsid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l’approche </w:t>
      </w:r>
      <w:r w:rsidRPr="00513E2A">
        <w:rPr>
          <w:rFonts w:ascii="Century Gothic" w:hAnsi="Century Gothic" w:cs="Century Gothic"/>
          <w:b/>
          <w:bCs/>
          <w:kern w:val="24"/>
          <w:sz w:val="24"/>
          <w:szCs w:val="24"/>
        </w:rPr>
        <w:t xml:space="preserve">participative, </w:t>
      </w:r>
      <w:r w:rsidRPr="00513E2A">
        <w:rPr>
          <w:rFonts w:ascii="Century Gothic" w:hAnsi="Century Gothic" w:cs="Century Gothic"/>
          <w:kern w:val="24"/>
          <w:sz w:val="24"/>
          <w:szCs w:val="24"/>
        </w:rPr>
        <w:t>qui vise l’implication, la participation des individus et des groupes pour un meilleur contrôle de leur santé.</w:t>
      </w:r>
    </w:p>
    <w:p w:rsidR="00513E2A" w:rsidRPr="00F43BDD" w:rsidRDefault="00F43BDD" w:rsidP="00F43BDD">
      <w:pPr>
        <w:pStyle w:val="Titre2"/>
      </w:pPr>
      <w:r>
        <w:lastRenderedPageBreak/>
        <w:t>II-monter un projet en EPS : un peu de méthodologie...</w:t>
      </w:r>
    </w:p>
    <w:p w:rsidR="00513E2A" w:rsidRPr="00513E2A" w:rsidRDefault="00513E2A" w:rsidP="00F43BDD">
      <w:pPr>
        <w:pStyle w:val="Titre3"/>
      </w:pPr>
      <w:r w:rsidRPr="00513E2A">
        <w:t>DIAGNOSTIC</w:t>
      </w:r>
    </w:p>
    <w:p w:rsidR="00513E2A" w:rsidRPr="00513E2A" w:rsidRDefault="00513E2A" w:rsidP="00F43BDD">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Établir un diagnostic est nécessaire pour avoir </w:t>
      </w:r>
      <w:r w:rsidRPr="00513E2A">
        <w:rPr>
          <w:rFonts w:ascii="Century Gothic" w:hAnsi="Century Gothic" w:cs="Century Gothic"/>
          <w:b/>
          <w:bCs/>
          <w:kern w:val="24"/>
          <w:sz w:val="24"/>
          <w:szCs w:val="24"/>
        </w:rPr>
        <w:t xml:space="preserve">un état des lieux de l’existant </w:t>
      </w:r>
      <w:r w:rsidRPr="00513E2A">
        <w:rPr>
          <w:rFonts w:ascii="Century Gothic" w:hAnsi="Century Gothic" w:cs="Century Gothic"/>
          <w:kern w:val="24"/>
          <w:sz w:val="24"/>
          <w:szCs w:val="24"/>
        </w:rPr>
        <w:t>:</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comportements pratiqués,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niveau des connaissances,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représentations sociales et croyances motivant les comportements,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facteurs environnementaux influençant ces comportements, etc.</w:t>
      </w:r>
    </w:p>
    <w:p w:rsidR="00513E2A" w:rsidRDefault="00513E2A" w:rsidP="00F43BDD">
      <w:pPr>
        <w:autoSpaceDE w:val="0"/>
        <w:autoSpaceDN w:val="0"/>
        <w:adjustRightInd w:val="0"/>
        <w:spacing w:after="0" w:line="240" w:lineRule="auto"/>
        <w:ind w:left="360"/>
        <w:rPr>
          <w:rFonts w:ascii="Century Gothic" w:hAnsi="Century Gothic" w:cs="Century Gothic"/>
          <w:kern w:val="24"/>
          <w:sz w:val="24"/>
          <w:szCs w:val="24"/>
        </w:rPr>
      </w:pPr>
      <w:proofErr w:type="gramStart"/>
      <w:r w:rsidRPr="00F43BDD">
        <w:rPr>
          <w:rFonts w:ascii="Century Gothic" w:hAnsi="Century Gothic" w:cs="Century Gothic"/>
          <w:kern w:val="24"/>
          <w:sz w:val="24"/>
          <w:szCs w:val="24"/>
        </w:rPr>
        <w:t>et</w:t>
      </w:r>
      <w:proofErr w:type="gramEnd"/>
      <w:r w:rsidRPr="00F43BDD">
        <w:rPr>
          <w:rFonts w:ascii="Century Gothic" w:hAnsi="Century Gothic" w:cs="Century Gothic"/>
          <w:kern w:val="24"/>
          <w:sz w:val="24"/>
          <w:szCs w:val="24"/>
        </w:rPr>
        <w:t xml:space="preserve"> pouvoir ensuite établir des </w:t>
      </w:r>
      <w:r w:rsidRPr="00F43BDD">
        <w:rPr>
          <w:rFonts w:ascii="Century Gothic" w:hAnsi="Century Gothic" w:cs="Century Gothic"/>
          <w:b/>
          <w:bCs/>
          <w:kern w:val="24"/>
          <w:sz w:val="24"/>
          <w:szCs w:val="24"/>
          <w:u w:val="single"/>
        </w:rPr>
        <w:t>objectifs</w:t>
      </w:r>
      <w:r w:rsidRPr="00F43BDD">
        <w:rPr>
          <w:rFonts w:ascii="Century Gothic" w:hAnsi="Century Gothic" w:cs="Century Gothic"/>
          <w:kern w:val="24"/>
          <w:sz w:val="24"/>
          <w:szCs w:val="24"/>
          <w:u w:val="single"/>
        </w:rPr>
        <w:t xml:space="preserve"> </w:t>
      </w:r>
      <w:r w:rsidRPr="00F43BDD">
        <w:rPr>
          <w:rFonts w:ascii="Century Gothic" w:hAnsi="Century Gothic" w:cs="Century Gothic"/>
          <w:kern w:val="24"/>
          <w:sz w:val="24"/>
          <w:szCs w:val="24"/>
        </w:rPr>
        <w:t>de changements de comportements réalistes en levant les obstacles identifiés lors de la phase de diagnostic.</w:t>
      </w:r>
    </w:p>
    <w:p w:rsidR="00513E2A" w:rsidRPr="00513E2A" w:rsidRDefault="00513E2A" w:rsidP="00357919">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Établir un diagnostic est nécessaire :</w:t>
      </w:r>
    </w:p>
    <w:p w:rsidR="00513E2A" w:rsidRPr="00513E2A" w:rsidRDefault="00513E2A" w:rsidP="00F43BDD">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à un niveau micro : </w:t>
      </w:r>
      <w:r w:rsidRPr="00513E2A">
        <w:rPr>
          <w:rFonts w:ascii="Century Gothic" w:hAnsi="Century Gothic" w:cs="Century Gothic"/>
          <w:kern w:val="24"/>
          <w:sz w:val="24"/>
          <w:szCs w:val="24"/>
        </w:rPr>
        <w:t xml:space="preserve">au niveau individuel et du groupe,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quels sont </w:t>
      </w:r>
      <w:r w:rsidRPr="00513E2A">
        <w:rPr>
          <w:rFonts w:ascii="Century Gothic" w:hAnsi="Century Gothic" w:cs="Century Gothic"/>
          <w:b/>
          <w:bCs/>
          <w:kern w:val="24"/>
          <w:sz w:val="24"/>
          <w:szCs w:val="24"/>
        </w:rPr>
        <w:t>les savoirs, les représentations, les pratiques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quelles sont les interactions qui régissent l’organisation du groupe,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quels sont les moyens traditionnels de communication ?</w:t>
      </w:r>
    </w:p>
    <w:p w:rsidR="00513E2A" w:rsidRPr="00F43BDD"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qui sont les personnes influentes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à un niveau macro : </w:t>
      </w:r>
      <w:r w:rsidRPr="00513E2A">
        <w:rPr>
          <w:rFonts w:ascii="Century Gothic" w:hAnsi="Century Gothic" w:cs="Century Gothic"/>
          <w:kern w:val="24"/>
          <w:sz w:val="24"/>
          <w:szCs w:val="24"/>
        </w:rPr>
        <w:t xml:space="preserve">au niveau de la société,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quelles sont </w:t>
      </w:r>
      <w:r w:rsidRPr="00513E2A">
        <w:rPr>
          <w:rFonts w:ascii="Century Gothic" w:hAnsi="Century Gothic" w:cs="Century Gothic"/>
          <w:b/>
          <w:bCs/>
          <w:kern w:val="24"/>
          <w:sz w:val="24"/>
          <w:szCs w:val="24"/>
        </w:rPr>
        <w:t xml:space="preserve">les lois, les institutions, les associations, les structures </w:t>
      </w:r>
      <w:r w:rsidRPr="00513E2A">
        <w:rPr>
          <w:rFonts w:ascii="Century Gothic" w:hAnsi="Century Gothic" w:cs="Century Gothic"/>
          <w:kern w:val="24"/>
          <w:sz w:val="24"/>
          <w:szCs w:val="24"/>
        </w:rPr>
        <w:t xml:space="preserve">qui influent sur le problème étudié ?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Dans quel sens et avec quelle force influent-elles sur le problème  </w:t>
      </w:r>
    </w:p>
    <w:p w:rsidR="00513E2A" w:rsidRPr="00513E2A" w:rsidRDefault="0040054F"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représentent-elles</w:t>
      </w:r>
      <w:r w:rsidR="00513E2A" w:rsidRPr="00513E2A">
        <w:rPr>
          <w:rFonts w:ascii="Century Gothic" w:hAnsi="Century Gothic" w:cs="Century Gothic"/>
          <w:kern w:val="24"/>
          <w:sz w:val="24"/>
          <w:szCs w:val="24"/>
        </w:rPr>
        <w:t xml:space="preserve"> des obstacles supplémentaires à contourner ou à lever,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constituent-elles des appuis potentiels, </w:t>
      </w:r>
    </w:p>
    <w:p w:rsidR="00513E2A" w:rsidRP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disposent-elles d’un pouvoir décisionnel ? </w:t>
      </w:r>
    </w:p>
    <w:p w:rsidR="00513E2A" w:rsidRDefault="00513E2A" w:rsidP="00F43BDD">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Quel rôle l’environnement culturel et religieux joue-t-il dans le problème étudié, et dans quelle mesure est-il à prendre en considération ?</w:t>
      </w:r>
    </w:p>
    <w:p w:rsidR="00513E2A" w:rsidRPr="00513E2A" w:rsidRDefault="00513E2A" w:rsidP="0040054F">
      <w:pPr>
        <w:pStyle w:val="Titre4"/>
      </w:pPr>
      <w:r w:rsidRPr="00513E2A">
        <w:t>Comment Recueillir l’information pour établir un diagnostic ?</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La recherche documentaire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 xml:space="preserve">L’observation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décrire avec attention et exactitude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croiser les observations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L’entretien individuel</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avec un bénéficiaire potentiel du projet,</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avec une personne influente,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avec une personne relais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u w:val="single"/>
        </w:rPr>
        <w:t>Le focus group</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L’enquête CAP / KAP (Connaissances-Attitudes-Pratiques) ou KAP (</w:t>
      </w:r>
      <w:proofErr w:type="spellStart"/>
      <w:r w:rsidRPr="00513E2A">
        <w:rPr>
          <w:rFonts w:ascii="Century Gothic" w:hAnsi="Century Gothic" w:cs="Century Gothic"/>
          <w:b/>
          <w:bCs/>
          <w:kern w:val="24"/>
          <w:sz w:val="24"/>
          <w:szCs w:val="24"/>
        </w:rPr>
        <w:t>Knowledge</w:t>
      </w:r>
      <w:proofErr w:type="spellEnd"/>
      <w:r w:rsidRPr="00513E2A">
        <w:rPr>
          <w:rFonts w:ascii="Century Gothic" w:hAnsi="Century Gothic" w:cs="Century Gothic"/>
          <w:b/>
          <w:bCs/>
          <w:kern w:val="24"/>
          <w:sz w:val="24"/>
          <w:szCs w:val="24"/>
        </w:rPr>
        <w:t xml:space="preserve">-Attitude-Practice) </w:t>
      </w:r>
      <w:r w:rsidRPr="00513E2A">
        <w:rPr>
          <w:rFonts w:ascii="Century Gothic" w:hAnsi="Century Gothic" w:cs="Century Gothic"/>
          <w:kern w:val="24"/>
          <w:sz w:val="24"/>
          <w:szCs w:val="24"/>
        </w:rPr>
        <w:t xml:space="preserve">s’intéresse aux connaissances, attitudes et pratiques (ou savoirs, savoir-être et savoir-faire) et aux croyances d’une </w:t>
      </w:r>
      <w:r w:rsidRPr="00513E2A">
        <w:rPr>
          <w:rFonts w:ascii="Century Gothic" w:hAnsi="Century Gothic" w:cs="Century Gothic"/>
          <w:kern w:val="24"/>
          <w:sz w:val="24"/>
          <w:szCs w:val="24"/>
        </w:rPr>
        <w:lastRenderedPageBreak/>
        <w:t>population.</w:t>
      </w:r>
    </w:p>
    <w:p w:rsidR="00513E2A" w:rsidRPr="00513E2A" w:rsidRDefault="00513E2A" w:rsidP="0040054F">
      <w:pPr>
        <w:pStyle w:val="Titre4"/>
      </w:pPr>
      <w:r w:rsidRPr="00513E2A">
        <w:t>Comment établir des priorités ?</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critères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gravité </w:t>
      </w:r>
      <w:r w:rsidRPr="00513E2A">
        <w:rPr>
          <w:rFonts w:ascii="Century Gothic" w:hAnsi="Century Gothic" w:cs="Century Gothic"/>
          <w:kern w:val="24"/>
          <w:sz w:val="24"/>
          <w:szCs w:val="24"/>
        </w:rPr>
        <w:t>;</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fréquence et étendue </w:t>
      </w:r>
      <w:r w:rsidRPr="00513E2A">
        <w:rPr>
          <w:rFonts w:ascii="Century Gothic" w:hAnsi="Century Gothic" w:cs="Century Gothic"/>
          <w:kern w:val="24"/>
          <w:sz w:val="24"/>
          <w:szCs w:val="24"/>
        </w:rPr>
        <w:t>du problème ;</w:t>
      </w:r>
    </w:p>
    <w:p w:rsidR="00513E2A" w:rsidRPr="00513E2A" w:rsidRDefault="00513E2A" w:rsidP="0010491E">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conséquences </w:t>
      </w:r>
      <w:r w:rsidRPr="00513E2A">
        <w:rPr>
          <w:rFonts w:ascii="Century Gothic" w:hAnsi="Century Gothic" w:cs="Century Gothic"/>
          <w:kern w:val="24"/>
          <w:sz w:val="24"/>
          <w:szCs w:val="24"/>
        </w:rPr>
        <w:t>(psychosociales, socio-économiques).</w:t>
      </w:r>
    </w:p>
    <w:p w:rsidR="00513E2A" w:rsidRPr="00513E2A" w:rsidRDefault="00513E2A" w:rsidP="0040054F">
      <w:pPr>
        <w:pStyle w:val="Titre4"/>
      </w:pPr>
      <w:r w:rsidRPr="00513E2A">
        <w:t>Définir la population cible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On a le plus souvent déjà une idée de la population cible quand on démarre la phase de recueil d’informations, et les focus groups ou les enquêtes CAP sont réalisés auprès d’un échantillon de cette population cible.</w:t>
      </w:r>
    </w:p>
    <w:p w:rsidR="00513E2A" w:rsidRPr="00513E2A" w:rsidRDefault="00513E2A" w:rsidP="0040054F">
      <w:pPr>
        <w:pStyle w:val="Titre3"/>
      </w:pPr>
      <w:r w:rsidRPr="00513E2A">
        <w:t>LA PROGRAMMATION</w:t>
      </w:r>
    </w:p>
    <w:p w:rsidR="00513E2A" w:rsidRPr="00513E2A" w:rsidRDefault="00513E2A" w:rsidP="0040054F">
      <w:pPr>
        <w:pStyle w:val="Titre4"/>
      </w:pPr>
      <w:r w:rsidRPr="00513E2A">
        <w:rPr>
          <w:lang w:val="pt-BR"/>
        </w:rPr>
        <w:t xml:space="preserve">Se fixer des </w:t>
      </w:r>
      <w:r w:rsidRPr="00513E2A">
        <w:t>objectifs et des résultats attendus</w:t>
      </w:r>
    </w:p>
    <w:p w:rsidR="00513E2A" w:rsidRPr="0040054F"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 xml:space="preserve">Objectif général du projet </w:t>
      </w:r>
      <w:r w:rsidR="0040054F" w:rsidRPr="00513E2A">
        <w:rPr>
          <w:rFonts w:ascii="Century Gothic" w:hAnsi="Century Gothic" w:cs="Century Gothic"/>
          <w:b/>
          <w:bCs/>
          <w:kern w:val="24"/>
          <w:sz w:val="24"/>
          <w:szCs w:val="24"/>
        </w:rPr>
        <w:t>:</w:t>
      </w:r>
      <w:r w:rsidR="0040054F" w:rsidRPr="0040054F">
        <w:rPr>
          <w:rFonts w:ascii="Century Gothic" w:hAnsi="Century Gothic" w:cs="Century Gothic"/>
          <w:kern w:val="24"/>
          <w:sz w:val="24"/>
          <w:szCs w:val="24"/>
        </w:rPr>
        <w:t xml:space="preserve"> Décrire</w:t>
      </w:r>
      <w:r w:rsidRPr="0040054F">
        <w:rPr>
          <w:rFonts w:ascii="Century Gothic" w:hAnsi="Century Gothic" w:cs="Century Gothic"/>
          <w:kern w:val="24"/>
          <w:sz w:val="24"/>
          <w:szCs w:val="24"/>
        </w:rPr>
        <w:t xml:space="preserve"> ce à quoi le projet vise à </w:t>
      </w:r>
      <w:r w:rsidRPr="0040054F">
        <w:rPr>
          <w:rFonts w:ascii="Century Gothic" w:hAnsi="Century Gothic" w:cs="Century Gothic"/>
          <w:b/>
          <w:bCs/>
          <w:kern w:val="24"/>
          <w:sz w:val="24"/>
          <w:szCs w:val="24"/>
        </w:rPr>
        <w:t xml:space="preserve">contribuer </w:t>
      </w:r>
      <w:r w:rsidRPr="0040054F">
        <w:rPr>
          <w:rFonts w:ascii="Century Gothic" w:hAnsi="Century Gothic" w:cs="Century Gothic"/>
          <w:kern w:val="24"/>
          <w:sz w:val="24"/>
          <w:szCs w:val="24"/>
        </w:rPr>
        <w:t>(ex. : baisse de la prévalence nationale du VIH, diminution de la mortalité infantile…), en précisant où, en combien de temps, et quelle(s) population(s) est (sont) concernée(s).</w:t>
      </w:r>
    </w:p>
    <w:p w:rsidR="00513E2A" w:rsidRPr="0040054F"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 xml:space="preserve">Objectif spécifique du projet </w:t>
      </w:r>
      <w:r w:rsidR="0040054F" w:rsidRPr="00513E2A">
        <w:rPr>
          <w:rFonts w:ascii="Century Gothic" w:hAnsi="Century Gothic" w:cs="Century Gothic"/>
          <w:b/>
          <w:bCs/>
          <w:kern w:val="24"/>
          <w:sz w:val="24"/>
          <w:szCs w:val="24"/>
        </w:rPr>
        <w:t>:</w:t>
      </w:r>
      <w:r w:rsidR="0040054F" w:rsidRPr="0040054F">
        <w:rPr>
          <w:rFonts w:ascii="Century Gothic" w:hAnsi="Century Gothic" w:cs="Century Gothic"/>
          <w:kern w:val="24"/>
          <w:sz w:val="24"/>
          <w:szCs w:val="24"/>
        </w:rPr>
        <w:t xml:space="preserve"> Décrire</w:t>
      </w:r>
      <w:r w:rsidRPr="0040054F">
        <w:rPr>
          <w:rFonts w:ascii="Century Gothic" w:hAnsi="Century Gothic" w:cs="Century Gothic"/>
          <w:kern w:val="24"/>
          <w:sz w:val="24"/>
          <w:szCs w:val="24"/>
        </w:rPr>
        <w:t xml:space="preserve"> ce que le projet vise à atteindre (ex : diminution de la mortalité infantile par diarrhée, amélioration de l’accès aux soins…)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Objectifs éducatifs du volet éducation pour la santé : </w:t>
      </w:r>
      <w:r w:rsidRPr="00513E2A">
        <w:rPr>
          <w:rFonts w:ascii="Century Gothic" w:hAnsi="Century Gothic" w:cs="Century Gothic"/>
          <w:kern w:val="24"/>
          <w:sz w:val="24"/>
          <w:szCs w:val="24"/>
        </w:rPr>
        <w:t>Ils peuvent être de différents ordres, en fonction de l’ampleur de l’action d’éducation pour la santé mise en œuvre.</w:t>
      </w:r>
    </w:p>
    <w:p w:rsidR="00513E2A" w:rsidRPr="00513E2A" w:rsidRDefault="0040054F"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 </w:t>
      </w:r>
      <w:r w:rsidR="00513E2A" w:rsidRPr="00513E2A">
        <w:rPr>
          <w:rFonts w:ascii="Century Gothic" w:hAnsi="Century Gothic" w:cs="Century Gothic"/>
          <w:b/>
          <w:bCs/>
          <w:kern w:val="24"/>
          <w:sz w:val="24"/>
          <w:szCs w:val="24"/>
        </w:rPr>
        <w:t xml:space="preserve">de changement de comportement : </w:t>
      </w:r>
      <w:r w:rsidR="00513E2A" w:rsidRPr="00513E2A">
        <w:rPr>
          <w:rFonts w:ascii="Century Gothic" w:hAnsi="Century Gothic" w:cs="Century Gothic"/>
          <w:kern w:val="24"/>
          <w:sz w:val="24"/>
          <w:szCs w:val="24"/>
        </w:rPr>
        <w:t xml:space="preserve">par exemple, augmenter l’utilisation du préservatif chez les travailleurs du sexe ; réhydrater les enfants en cas de diarrhée. </w:t>
      </w:r>
      <w:r w:rsidR="00513E2A" w:rsidRPr="00513E2A">
        <w:rPr>
          <w:rFonts w:ascii="Century Gothic" w:hAnsi="Century Gothic" w:cs="Century Gothic"/>
          <w:b/>
          <w:bCs/>
          <w:kern w:val="24"/>
          <w:sz w:val="24"/>
          <w:szCs w:val="24"/>
        </w:rPr>
        <w:t xml:space="preserve">Préciser où, en combien de temps, et pour qui : </w:t>
      </w:r>
      <w:r w:rsidR="00513E2A" w:rsidRPr="00513E2A">
        <w:rPr>
          <w:rFonts w:ascii="Century Gothic" w:hAnsi="Century Gothic" w:cs="Century Gothic"/>
          <w:kern w:val="24"/>
          <w:sz w:val="24"/>
          <w:szCs w:val="24"/>
        </w:rPr>
        <w:t>par exemple, faire que les mères réhydratent leur enfant en cas de diarrhée dans tel district et d’ici un an.</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Objectifs éducatifs du volet éducation pour la santé : </w:t>
      </w:r>
      <w:r w:rsidRPr="00513E2A">
        <w:rPr>
          <w:rFonts w:ascii="Century Gothic" w:hAnsi="Century Gothic" w:cs="Century Gothic"/>
          <w:kern w:val="24"/>
          <w:sz w:val="24"/>
          <w:szCs w:val="24"/>
        </w:rPr>
        <w:t>Ils peuvent être de différents ordres, en fonction de l’ampleur de l’action d’éducation pour la santé mise en œuvre.</w:t>
      </w:r>
    </w:p>
    <w:p w:rsidR="00513E2A" w:rsidRPr="00513E2A" w:rsidRDefault="0040054F"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 </w:t>
      </w:r>
      <w:r w:rsidR="00513E2A" w:rsidRPr="00513E2A">
        <w:rPr>
          <w:rFonts w:ascii="Century Gothic" w:hAnsi="Century Gothic" w:cs="Century Gothic"/>
          <w:b/>
          <w:bCs/>
          <w:kern w:val="24"/>
          <w:sz w:val="24"/>
          <w:szCs w:val="24"/>
        </w:rPr>
        <w:t xml:space="preserve">d’acquisition de connaissances par la population : </w:t>
      </w:r>
      <w:r w:rsidR="00513E2A" w:rsidRPr="00513E2A">
        <w:rPr>
          <w:rFonts w:ascii="Century Gothic" w:hAnsi="Century Gothic" w:cs="Century Gothic"/>
          <w:kern w:val="24"/>
          <w:sz w:val="24"/>
          <w:szCs w:val="24"/>
        </w:rPr>
        <w:t>par exemple, connaître les modes de transmission du paludisme ;</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Objectifs éducatifs du volet éducation pour la santé : </w:t>
      </w:r>
      <w:r w:rsidRPr="00513E2A">
        <w:rPr>
          <w:rFonts w:ascii="Century Gothic" w:hAnsi="Century Gothic" w:cs="Century Gothic"/>
          <w:kern w:val="24"/>
          <w:sz w:val="24"/>
          <w:szCs w:val="24"/>
        </w:rPr>
        <w:t>Ils peuvent être de différents ordres, en fonction de l’ampleur de l’action d’éducation pour la santé mise en œuvre.</w:t>
      </w:r>
    </w:p>
    <w:p w:rsidR="00513E2A" w:rsidRPr="00513E2A" w:rsidRDefault="0040054F"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Objectif </w:t>
      </w:r>
      <w:r w:rsidR="00513E2A" w:rsidRPr="00513E2A">
        <w:rPr>
          <w:rFonts w:ascii="Century Gothic" w:hAnsi="Century Gothic" w:cs="Century Gothic"/>
          <w:b/>
          <w:bCs/>
          <w:kern w:val="24"/>
          <w:sz w:val="24"/>
          <w:szCs w:val="24"/>
        </w:rPr>
        <w:t xml:space="preserve">d’acquisition de techniques par la population : </w:t>
      </w:r>
      <w:r w:rsidR="00513E2A" w:rsidRPr="00513E2A">
        <w:rPr>
          <w:rFonts w:ascii="Century Gothic" w:hAnsi="Century Gothic" w:cs="Century Gothic"/>
          <w:kern w:val="24"/>
          <w:sz w:val="24"/>
          <w:szCs w:val="24"/>
        </w:rPr>
        <w:t>par exemple, être capable d’imprégner et d’utiliser correctement une moustiquaire.</w:t>
      </w:r>
    </w:p>
    <w:p w:rsidR="0040054F" w:rsidRDefault="00513E2A" w:rsidP="0040054F">
      <w:pPr>
        <w:pStyle w:val="Titre4"/>
      </w:pPr>
      <w:r w:rsidRPr="00513E2A">
        <w:lastRenderedPageBreak/>
        <w:t xml:space="preserve">Résultats attendus : </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Ils relèvent des trois champs des </w:t>
      </w:r>
      <w:r w:rsidRPr="00513E2A">
        <w:rPr>
          <w:rFonts w:ascii="Century Gothic" w:hAnsi="Century Gothic" w:cs="Century Gothic"/>
          <w:b/>
          <w:bCs/>
          <w:kern w:val="24"/>
          <w:sz w:val="24"/>
          <w:szCs w:val="24"/>
        </w:rPr>
        <w:t>savoirs, des savoir-faire et des savoir-être.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i/>
          <w:iCs/>
          <w:kern w:val="24"/>
          <w:sz w:val="24"/>
          <w:szCs w:val="24"/>
          <w14:shadow w14:blurRad="50800" w14:dist="38100" w14:dir="2700000" w14:sx="100000" w14:sy="100000" w14:kx="0" w14:ky="0" w14:algn="tl">
            <w14:srgbClr w14:val="000000">
              <w14:alpha w14:val="60000"/>
            </w14:srgbClr>
          </w14:shadow>
        </w:rPr>
        <w:t xml:space="preserve">Un savoir </w:t>
      </w:r>
      <w:r w:rsidRPr="00513E2A">
        <w:rPr>
          <w:rFonts w:ascii="Century Gothic" w:hAnsi="Century Gothic" w:cs="Century Gothic"/>
          <w:b/>
          <w:bCs/>
          <w:kern w:val="24"/>
          <w:sz w:val="24"/>
          <w:szCs w:val="24"/>
        </w:rPr>
        <w:t xml:space="preserve">développé et acquis : </w:t>
      </w:r>
      <w:r w:rsidRPr="00513E2A">
        <w:rPr>
          <w:rFonts w:ascii="Century Gothic" w:hAnsi="Century Gothic" w:cs="Century Gothic"/>
          <w:kern w:val="24"/>
          <w:sz w:val="24"/>
          <w:szCs w:val="24"/>
        </w:rPr>
        <w:t>Exemples : la population concernée connaît les signes qui doivent évoquer une IST et l’alerter, les différents moyens de contraception, elle sait quels sont les modes de transmission du paludisme et de la bilharziose, à quoi servent les vaccins, elle connaît les principes nutritionnels de base.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i/>
          <w:iCs/>
          <w:kern w:val="24"/>
          <w:sz w:val="24"/>
          <w:szCs w:val="24"/>
          <w14:shadow w14:blurRad="50800" w14:dist="38100" w14:dir="2700000" w14:sx="100000" w14:sy="100000" w14:kx="0" w14:ky="0" w14:algn="tl">
            <w14:srgbClr w14:val="000000">
              <w14:alpha w14:val="60000"/>
            </w14:srgbClr>
          </w14:shadow>
        </w:rPr>
        <w:t xml:space="preserve">Un savoir-faire </w:t>
      </w:r>
      <w:r w:rsidRPr="00513E2A">
        <w:rPr>
          <w:rFonts w:ascii="Century Gothic" w:hAnsi="Century Gothic" w:cs="Century Gothic"/>
          <w:b/>
          <w:bCs/>
          <w:kern w:val="24"/>
          <w:sz w:val="24"/>
          <w:szCs w:val="24"/>
        </w:rPr>
        <w:t xml:space="preserve">développé et acquis : </w:t>
      </w:r>
      <w:r w:rsidRPr="00513E2A">
        <w:rPr>
          <w:rFonts w:ascii="Century Gothic" w:hAnsi="Century Gothic" w:cs="Century Gothic"/>
          <w:kern w:val="24"/>
          <w:sz w:val="24"/>
          <w:szCs w:val="24"/>
        </w:rPr>
        <w:t>Exemples : la population concernée utilise correctement un préservatif, prépare correctement une solution de réhydratation orale, réalise correctement des gestes de premier secours.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i/>
          <w:iCs/>
          <w:kern w:val="24"/>
          <w:sz w:val="24"/>
          <w:szCs w:val="24"/>
          <w14:shadow w14:blurRad="50800" w14:dist="38100" w14:dir="2700000" w14:sx="100000" w14:sy="100000" w14:kx="0" w14:ky="0" w14:algn="tl">
            <w14:srgbClr w14:val="000000">
              <w14:alpha w14:val="60000"/>
            </w14:srgbClr>
          </w14:shadow>
        </w:rPr>
        <w:t xml:space="preserve">Un savoir-être </w:t>
      </w:r>
      <w:r w:rsidRPr="00513E2A">
        <w:rPr>
          <w:rFonts w:ascii="Century Gothic" w:hAnsi="Century Gothic" w:cs="Century Gothic"/>
          <w:b/>
          <w:bCs/>
          <w:kern w:val="24"/>
          <w:sz w:val="24"/>
          <w:szCs w:val="24"/>
        </w:rPr>
        <w:t xml:space="preserve">développé et acquis : </w:t>
      </w:r>
      <w:r w:rsidRPr="00513E2A">
        <w:rPr>
          <w:rFonts w:ascii="Century Gothic" w:hAnsi="Century Gothic" w:cs="Century Gothic"/>
          <w:kern w:val="24"/>
          <w:sz w:val="24"/>
          <w:szCs w:val="24"/>
        </w:rPr>
        <w:t>Exemple : la population concernée sait refuser un rapport non protégé, est capable d’empathie.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i/>
          <w:iCs/>
          <w:kern w:val="24"/>
          <w:sz w:val="24"/>
          <w:szCs w:val="24"/>
          <w14:shadow w14:blurRad="50800" w14:dist="38100" w14:dir="2700000" w14:sx="100000" w14:sy="100000" w14:kx="0" w14:ky="0" w14:algn="tl">
            <w14:srgbClr w14:val="000000">
              <w14:alpha w14:val="60000"/>
            </w14:srgbClr>
          </w14:shadow>
        </w:rPr>
        <w:t xml:space="preserve">Une pratique </w:t>
      </w:r>
      <w:r w:rsidRPr="00513E2A">
        <w:rPr>
          <w:rFonts w:ascii="Century Gothic" w:hAnsi="Century Gothic" w:cs="Century Gothic"/>
          <w:b/>
          <w:bCs/>
          <w:kern w:val="24"/>
          <w:sz w:val="24"/>
          <w:szCs w:val="24"/>
        </w:rPr>
        <w:t xml:space="preserve">développée et acquise : </w:t>
      </w:r>
      <w:r w:rsidRPr="00513E2A">
        <w:rPr>
          <w:rFonts w:ascii="Century Gothic" w:hAnsi="Century Gothic" w:cs="Century Gothic"/>
          <w:kern w:val="24"/>
          <w:sz w:val="24"/>
          <w:szCs w:val="24"/>
        </w:rPr>
        <w:t>Exemple : la population concernée fait vacciner ses enfants, adopte la réponse appropriée si un enfant présente une déshydratation, se protège en cas de rapport sexuel à risque.</w:t>
      </w:r>
    </w:p>
    <w:p w:rsidR="00513E2A" w:rsidRPr="00513E2A" w:rsidRDefault="00513E2A" w:rsidP="0040054F">
      <w:pPr>
        <w:pStyle w:val="Titre4"/>
      </w:pPr>
      <w:r w:rsidRPr="00513E2A">
        <w:t>Définir des indicateurs pour les objectifs et les résultats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Un indicateur est une mesure quantitative ou qualitative, vérifiable, qui décrit l’état ou le changement d’état par comparaison dans le temps, et qui permet d’apprécier des écarts par rapport à une </w:t>
      </w:r>
      <w:proofErr w:type="spellStart"/>
      <w:r w:rsidRPr="00513E2A">
        <w:rPr>
          <w:rFonts w:ascii="Century Gothic" w:hAnsi="Century Gothic" w:cs="Century Gothic"/>
          <w:kern w:val="24"/>
          <w:sz w:val="24"/>
          <w:szCs w:val="24"/>
        </w:rPr>
        <w:t>baseline</w:t>
      </w:r>
      <w:proofErr w:type="spellEnd"/>
      <w:r w:rsidRPr="00513E2A">
        <w:rPr>
          <w:rFonts w:ascii="Century Gothic" w:hAnsi="Century Gothic" w:cs="Century Gothic"/>
          <w:kern w:val="24"/>
          <w:sz w:val="24"/>
          <w:szCs w:val="24"/>
        </w:rPr>
        <w:t>, une valeur de référence, une cible à atteindre.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L’indicateur lui-même n’est pas chiffré mais est complété par la définition d’une cible à atteindre et par la </w:t>
      </w:r>
      <w:proofErr w:type="spellStart"/>
      <w:r w:rsidRPr="00513E2A">
        <w:rPr>
          <w:rFonts w:ascii="Century Gothic" w:hAnsi="Century Gothic" w:cs="Century Gothic"/>
          <w:kern w:val="24"/>
          <w:sz w:val="24"/>
          <w:szCs w:val="24"/>
        </w:rPr>
        <w:t>baseline</w:t>
      </w:r>
      <w:proofErr w:type="spellEnd"/>
      <w:r w:rsidRPr="00513E2A">
        <w:rPr>
          <w:rFonts w:ascii="Century Gothic" w:hAnsi="Century Gothic" w:cs="Century Gothic"/>
          <w:kern w:val="24"/>
          <w:sz w:val="24"/>
          <w:szCs w:val="24"/>
        </w:rPr>
        <w:t xml:space="preserve"> quand elle est disponible.</w:t>
      </w:r>
    </w:p>
    <w:p w:rsidR="00513E2A" w:rsidRPr="00513E2A" w:rsidRDefault="00513E2A" w:rsidP="0040054F">
      <w:pPr>
        <w:pStyle w:val="Titre4"/>
      </w:pPr>
      <w:r w:rsidRPr="00513E2A">
        <w:t>Définir une stratégie BCC</w:t>
      </w:r>
    </w:p>
    <w:p w:rsidR="00513E2A" w:rsidRDefault="0010491E" w:rsidP="0010491E">
      <w:pPr>
        <w:autoSpaceDE w:val="0"/>
        <w:autoSpaceDN w:val="0"/>
        <w:adjustRightInd w:val="0"/>
        <w:spacing w:after="0" w:line="240" w:lineRule="auto"/>
        <w:rPr>
          <w:rFonts w:ascii="Century Gothic" w:hAnsi="Century Gothic" w:cs="Century Gothic"/>
          <w:kern w:val="24"/>
          <w:sz w:val="24"/>
          <w:szCs w:val="24"/>
        </w:rPr>
      </w:pPr>
      <w:r w:rsidRPr="0010491E">
        <w:rPr>
          <w:rFonts w:ascii="Century Gothic" w:hAnsi="Century Gothic" w:cs="Century Gothic"/>
          <w:kern w:val="24"/>
          <w:sz w:val="24"/>
          <w:szCs w:val="24"/>
        </w:rPr>
        <w:t>Une stratégie BCC,</w:t>
      </w:r>
      <w:r w:rsidR="00513E2A" w:rsidRPr="0010491E">
        <w:rPr>
          <w:rFonts w:ascii="Century Gothic" w:hAnsi="Century Gothic" w:cs="Century Gothic"/>
          <w:kern w:val="24"/>
          <w:sz w:val="24"/>
          <w:szCs w:val="24"/>
        </w:rPr>
        <w:t xml:space="preserve"> vise en plus des actions d’IEC à créer des conditions environnementales favorables au changement de comportement (action sur les politiques publiques, sur l’organisation du système de santé, plaidoyer, etc…).</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L’éducation par des profe</w:t>
      </w:r>
      <w:r w:rsidR="0010491E">
        <w:rPr>
          <w:rFonts w:ascii="Century Gothic" w:hAnsi="Century Gothic" w:cs="Century Gothic"/>
          <w:b/>
          <w:bCs/>
          <w:kern w:val="24"/>
          <w:sz w:val="24"/>
          <w:szCs w:val="24"/>
        </w:rPr>
        <w:t xml:space="preserve">ssionnels de santé (médicaux ou </w:t>
      </w:r>
      <w:r w:rsidRPr="00513E2A">
        <w:rPr>
          <w:rFonts w:ascii="Century Gothic" w:hAnsi="Century Gothic" w:cs="Century Gothic"/>
          <w:b/>
          <w:bCs/>
          <w:kern w:val="24"/>
          <w:sz w:val="24"/>
          <w:szCs w:val="24"/>
        </w:rPr>
        <w:t>paramédicaux)</w:t>
      </w:r>
    </w:p>
    <w:p w:rsidR="00357919"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est préférable qu’une action d’éducation par des professionnels de santé s’inscrive dans une démarche informative et </w:t>
      </w:r>
      <w:proofErr w:type="spellStart"/>
      <w:r w:rsidRPr="00513E2A">
        <w:rPr>
          <w:rFonts w:ascii="Century Gothic" w:hAnsi="Century Gothic" w:cs="Century Gothic"/>
          <w:kern w:val="24"/>
          <w:sz w:val="24"/>
          <w:szCs w:val="24"/>
        </w:rPr>
        <w:t>responsabilisante</w:t>
      </w:r>
      <w:proofErr w:type="spellEnd"/>
      <w:r w:rsidRPr="00513E2A">
        <w:rPr>
          <w:rFonts w:ascii="Century Gothic" w:hAnsi="Century Gothic" w:cs="Century Gothic"/>
          <w:kern w:val="24"/>
          <w:sz w:val="24"/>
          <w:szCs w:val="24"/>
        </w:rPr>
        <w:t xml:space="preserve"> plutôt que dans une démarche injonctive. </w:t>
      </w:r>
    </w:p>
    <w:p w:rsidR="00513E2A" w:rsidRPr="00357919" w:rsidRDefault="00357919" w:rsidP="00357919">
      <w:pPr>
        <w:tabs>
          <w:tab w:val="left" w:pos="1080"/>
        </w:tabs>
      </w:pPr>
      <w:r>
        <w:tab/>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Il est tout à fait possible d’y associer une démarche participative de par le type d’outils et de techniques d’animation utilisés :</w:t>
      </w:r>
      <w:r w:rsidR="0010491E">
        <w:rPr>
          <w:rFonts w:ascii="Century Gothic" w:hAnsi="Century Gothic" w:cs="Century Gothic"/>
          <w:kern w:val="24"/>
          <w:sz w:val="24"/>
          <w:szCs w:val="24"/>
        </w:rPr>
        <w:t xml:space="preserve"> </w:t>
      </w:r>
      <w:r w:rsidRPr="00513E2A">
        <w:rPr>
          <w:rFonts w:ascii="Century Gothic" w:hAnsi="Century Gothic" w:cs="Century Gothic"/>
          <w:kern w:val="24"/>
          <w:sz w:val="24"/>
          <w:szCs w:val="24"/>
        </w:rPr>
        <w:t>outils et techniques interactifs, favorisant la participation de chacun.</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L’éducation par les relais communautaires (Entretiens individuels et de groupe avec utilisation de techniques d’animation et d’outils variés)</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Qui sont les relais communautaires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un agent de santé communautaire, </w:t>
      </w:r>
      <w:r w:rsidRPr="00513E2A">
        <w:rPr>
          <w:rFonts w:ascii="Century Gothic" w:hAnsi="Century Gothic" w:cs="Century Gothic"/>
          <w:kern w:val="24"/>
          <w:sz w:val="24"/>
          <w:szCs w:val="24"/>
        </w:rPr>
        <w:t xml:space="preserve">qui joue un rôle d’intermédiaire entre </w:t>
      </w:r>
      <w:r w:rsidRPr="00513E2A">
        <w:rPr>
          <w:rFonts w:ascii="Century Gothic" w:hAnsi="Century Gothic" w:cs="Century Gothic"/>
          <w:kern w:val="24"/>
          <w:sz w:val="24"/>
          <w:szCs w:val="24"/>
        </w:rPr>
        <w:lastRenderedPageBreak/>
        <w:t>la communauté dont il est issu et les institutions de santé.</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L’éducation par les pairs (Entretiens individuels et de groupe)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Qu’</w:t>
      </w:r>
      <w:r w:rsidR="0010491E" w:rsidRPr="00513E2A">
        <w:rPr>
          <w:rFonts w:ascii="Century Gothic" w:hAnsi="Century Gothic" w:cs="Century Gothic"/>
          <w:kern w:val="24"/>
          <w:sz w:val="24"/>
          <w:szCs w:val="24"/>
        </w:rPr>
        <w:t>est-ce</w:t>
      </w:r>
      <w:r w:rsidRPr="00513E2A">
        <w:rPr>
          <w:rFonts w:ascii="Century Gothic" w:hAnsi="Century Gothic" w:cs="Century Gothic"/>
          <w:kern w:val="24"/>
          <w:sz w:val="24"/>
          <w:szCs w:val="24"/>
        </w:rPr>
        <w:t xml:space="preserve"> qu’un pair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w:t>
      </w:r>
      <w:proofErr w:type="spellStart"/>
      <w:r w:rsidRPr="00513E2A">
        <w:rPr>
          <w:rFonts w:ascii="Century Gothic" w:hAnsi="Century Gothic" w:cs="Century Gothic"/>
          <w:kern w:val="24"/>
          <w:sz w:val="24"/>
          <w:szCs w:val="24"/>
        </w:rPr>
        <w:t>pair</w:t>
      </w:r>
      <w:proofErr w:type="spellEnd"/>
      <w:r w:rsidRPr="00513E2A">
        <w:rPr>
          <w:rFonts w:ascii="Century Gothic" w:hAnsi="Century Gothic" w:cs="Century Gothic"/>
          <w:kern w:val="24"/>
          <w:sz w:val="24"/>
          <w:szCs w:val="24"/>
        </w:rPr>
        <w:t xml:space="preserve"> est une personne partageant avec une autre de nombreuses </w:t>
      </w:r>
      <w:r w:rsidRPr="00513E2A">
        <w:rPr>
          <w:rFonts w:ascii="Century Gothic" w:hAnsi="Century Gothic" w:cs="Century Gothic"/>
          <w:b/>
          <w:bCs/>
          <w:kern w:val="24"/>
          <w:sz w:val="24"/>
          <w:szCs w:val="24"/>
        </w:rPr>
        <w:t xml:space="preserve">caractéristiques communes : </w:t>
      </w:r>
      <w:r w:rsidRPr="00513E2A">
        <w:rPr>
          <w:rFonts w:ascii="Century Gothic" w:hAnsi="Century Gothic" w:cs="Century Gothic"/>
          <w:kern w:val="24"/>
          <w:sz w:val="24"/>
          <w:szCs w:val="24"/>
        </w:rPr>
        <w:t>âge, sexe, intérêts, langue, emploi du temps, aspirations, parfois état de santé (par exemple personne vivant avec le VIH ou personne diabétique).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Les médias: La communication de masse</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L’éducation en milieu scolaire</w:t>
      </w:r>
    </w:p>
    <w:p w:rsidR="00513E2A" w:rsidRPr="00513E2A" w:rsidRDefault="00513E2A" w:rsidP="003B761F">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L’éducation en milieu scolaire peut s’inscrire dans des démarches informative, </w:t>
      </w:r>
      <w:proofErr w:type="spellStart"/>
      <w:r w:rsidRPr="00513E2A">
        <w:rPr>
          <w:rFonts w:ascii="Century Gothic" w:hAnsi="Century Gothic" w:cs="Century Gothic"/>
          <w:kern w:val="24"/>
          <w:sz w:val="24"/>
          <w:szCs w:val="24"/>
        </w:rPr>
        <w:t>responsabilisante</w:t>
      </w:r>
      <w:proofErr w:type="spellEnd"/>
      <w:r w:rsidRPr="00513E2A">
        <w:rPr>
          <w:rFonts w:ascii="Century Gothic" w:hAnsi="Century Gothic" w:cs="Century Gothic"/>
          <w:kern w:val="24"/>
          <w:sz w:val="24"/>
          <w:szCs w:val="24"/>
        </w:rPr>
        <w:t xml:space="preserve"> et participative.</w:t>
      </w:r>
    </w:p>
    <w:p w:rsidR="00513E2A" w:rsidRPr="00513E2A" w:rsidRDefault="00513E2A" w:rsidP="0010491E">
      <w:pPr>
        <w:pStyle w:val="Titre4"/>
      </w:pPr>
      <w:r w:rsidRPr="00513E2A">
        <w:t>Tester les outils</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Dans les projets d’éducation pour la santé, on est amené à concevoir plusieurs outils :</w:t>
      </w:r>
    </w:p>
    <w:p w:rsidR="00513E2A" w:rsidRPr="00513E2A" w:rsidRDefault="00513E2A" w:rsidP="00AA4230">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outils servant au diagnostic : outils de recueil de données, tels que les questionnaires d’enquête CAP ;</w:t>
      </w:r>
    </w:p>
    <w:p w:rsidR="00513E2A" w:rsidRPr="00513E2A" w:rsidRDefault="00513E2A" w:rsidP="00AA4230">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outils d’éducation pour la santé, construits autour de messages, parfois autour d’images également.</w:t>
      </w:r>
    </w:p>
    <w:p w:rsidR="00513E2A" w:rsidRPr="00513E2A" w:rsidRDefault="00513E2A" w:rsidP="0010491E">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Il est très important de tester les outils.</w:t>
      </w:r>
    </w:p>
    <w:p w:rsidR="00513E2A" w:rsidRPr="00513E2A" w:rsidRDefault="00513E2A" w:rsidP="00AA4230">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permet de vérifier :</w:t>
      </w:r>
    </w:p>
    <w:p w:rsidR="00513E2A" w:rsidRPr="00513E2A" w:rsidRDefault="00513E2A" w:rsidP="00AA4230">
      <w:pPr>
        <w:pStyle w:val="Paragraphedeliste"/>
        <w:numPr>
          <w:ilvl w:val="2"/>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son </w:t>
      </w:r>
      <w:r w:rsidRPr="00513E2A">
        <w:rPr>
          <w:rFonts w:ascii="Century Gothic" w:hAnsi="Century Gothic" w:cs="Century Gothic"/>
          <w:b/>
          <w:bCs/>
          <w:kern w:val="24"/>
          <w:sz w:val="24"/>
          <w:szCs w:val="24"/>
        </w:rPr>
        <w:t>bon fonctionnement</w:t>
      </w:r>
    </w:p>
    <w:p w:rsidR="00513E2A" w:rsidRPr="00513E2A" w:rsidRDefault="00513E2A" w:rsidP="00AA4230">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la </w:t>
      </w:r>
      <w:r w:rsidRPr="00513E2A">
        <w:rPr>
          <w:rFonts w:ascii="Century Gothic" w:hAnsi="Century Gothic" w:cs="Century Gothic"/>
          <w:b/>
          <w:bCs/>
          <w:kern w:val="24"/>
          <w:sz w:val="24"/>
          <w:szCs w:val="24"/>
        </w:rPr>
        <w:t xml:space="preserve">bonne compréhension </w:t>
      </w:r>
      <w:r w:rsidRPr="00513E2A">
        <w:rPr>
          <w:rFonts w:ascii="Century Gothic" w:hAnsi="Century Gothic" w:cs="Century Gothic"/>
          <w:kern w:val="24"/>
          <w:sz w:val="24"/>
          <w:szCs w:val="24"/>
        </w:rPr>
        <w:t>des questions</w:t>
      </w:r>
    </w:p>
    <w:p w:rsidR="00513E2A" w:rsidRPr="00513E2A" w:rsidRDefault="00513E2A" w:rsidP="00AA4230">
      <w:pPr>
        <w:pStyle w:val="Paragraphedeliste"/>
        <w:numPr>
          <w:ilvl w:val="2"/>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qu’on n’a pas oublié de questions importantes</w:t>
      </w:r>
    </w:p>
    <w:p w:rsidR="00513E2A" w:rsidRPr="00513E2A" w:rsidRDefault="00513E2A" w:rsidP="00AA4230">
      <w:pPr>
        <w:pStyle w:val="Titre3"/>
      </w:pPr>
      <w:r w:rsidRPr="00513E2A">
        <w:t>LA MISE EN OEUVRE</w:t>
      </w:r>
    </w:p>
    <w:p w:rsidR="00513E2A" w:rsidRPr="00513E2A" w:rsidRDefault="00513E2A" w:rsidP="00AA4230">
      <w:pPr>
        <w:pStyle w:val="Titre4"/>
      </w:pPr>
      <w:r w:rsidRPr="00513E2A">
        <w:t>A justement du programme</w:t>
      </w:r>
    </w:p>
    <w:p w:rsidR="00513E2A" w:rsidRPr="00513E2A" w:rsidRDefault="00513E2A" w:rsidP="00AA4230">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se donner du temps (le prévoir et le formaliser) </w:t>
      </w:r>
      <w:r w:rsidRPr="00513E2A">
        <w:rPr>
          <w:rFonts w:ascii="Century Gothic" w:hAnsi="Century Gothic" w:cs="Century Gothic"/>
          <w:kern w:val="24"/>
          <w:sz w:val="24"/>
          <w:szCs w:val="24"/>
        </w:rPr>
        <w:t>pour réfléchir aux besoins d’ajustement ;</w:t>
      </w:r>
    </w:p>
    <w:p w:rsidR="00513E2A" w:rsidRPr="00513E2A" w:rsidRDefault="00513E2A" w:rsidP="00AA4230">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évaluer ces besoins par le </w:t>
      </w:r>
      <w:r w:rsidRPr="00513E2A">
        <w:rPr>
          <w:rFonts w:ascii="Century Gothic" w:hAnsi="Century Gothic" w:cs="Century Gothic"/>
          <w:b/>
          <w:bCs/>
          <w:kern w:val="24"/>
          <w:sz w:val="24"/>
          <w:szCs w:val="24"/>
        </w:rPr>
        <w:t xml:space="preserve">feedback des bénéficiaires </w:t>
      </w:r>
      <w:r w:rsidRPr="00513E2A">
        <w:rPr>
          <w:rFonts w:ascii="Century Gothic" w:hAnsi="Century Gothic" w:cs="Century Gothic"/>
          <w:kern w:val="24"/>
          <w:sz w:val="24"/>
          <w:szCs w:val="24"/>
        </w:rPr>
        <w:t>(organiser des focus groups et des entretiens individuels) ;</w:t>
      </w:r>
    </w:p>
    <w:p w:rsidR="00513E2A" w:rsidRPr="00513E2A" w:rsidRDefault="00513E2A" w:rsidP="00AA4230">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évaluer les besoins d’ajustement par </w:t>
      </w:r>
      <w:r w:rsidRPr="00513E2A">
        <w:rPr>
          <w:rFonts w:ascii="Century Gothic" w:hAnsi="Century Gothic" w:cs="Century Gothic"/>
          <w:b/>
          <w:bCs/>
          <w:kern w:val="24"/>
          <w:sz w:val="24"/>
          <w:szCs w:val="24"/>
        </w:rPr>
        <w:t xml:space="preserve">l’observation des séances d’éducation pour la santé </w:t>
      </w:r>
      <w:r w:rsidRPr="00513E2A">
        <w:rPr>
          <w:rFonts w:ascii="Century Gothic" w:hAnsi="Century Gothic" w:cs="Century Gothic"/>
          <w:kern w:val="24"/>
          <w:sz w:val="24"/>
          <w:szCs w:val="24"/>
        </w:rPr>
        <w:t>(demander à un membre de l’équipe de jouer le rôle d’observateur neutre).</w:t>
      </w:r>
    </w:p>
    <w:p w:rsidR="00513E2A" w:rsidRPr="00513E2A" w:rsidRDefault="00513E2A" w:rsidP="00AA4230">
      <w:pPr>
        <w:pStyle w:val="Titre3"/>
      </w:pPr>
      <w:r w:rsidRPr="00513E2A">
        <w:t>L’EVALUATION</w:t>
      </w:r>
    </w:p>
    <w:p w:rsidR="00513E2A" w:rsidRPr="00513E2A" w:rsidRDefault="00513E2A" w:rsidP="00AA4230">
      <w:pPr>
        <w:pStyle w:val="Titre4"/>
      </w:pPr>
      <w:r w:rsidRPr="00513E2A">
        <w:t xml:space="preserve"> L’évaluation Des processus</w:t>
      </w:r>
    </w:p>
    <w:p w:rsidR="00513E2A" w:rsidRPr="00513E2A" w:rsidRDefault="00513E2A" w:rsidP="00AA4230">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L’évaluation de processus (ou évaluation formative) s’intéresse à la comparaison entre le déroulement opérationnel des activités, l’utilisation des ressources, les participations partenariales et communautaires prévus du </w:t>
      </w:r>
      <w:r w:rsidRPr="00513E2A">
        <w:rPr>
          <w:rFonts w:ascii="Century Gothic" w:hAnsi="Century Gothic" w:cs="Century Gothic"/>
          <w:kern w:val="24"/>
          <w:sz w:val="24"/>
          <w:szCs w:val="24"/>
        </w:rPr>
        <w:lastRenderedPageBreak/>
        <w:t>programme et leur déroulement réel.</w:t>
      </w:r>
    </w:p>
    <w:p w:rsidR="00513E2A" w:rsidRPr="00513E2A" w:rsidRDefault="00513E2A" w:rsidP="00AA4230">
      <w:pPr>
        <w:pStyle w:val="Titre4"/>
      </w:pPr>
      <w:r w:rsidRPr="00513E2A">
        <w:t xml:space="preserve"> L’évaluation des résultats</w:t>
      </w:r>
    </w:p>
    <w:p w:rsidR="00AA4230" w:rsidRDefault="00513E2A" w:rsidP="00AA4230">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On évalue l’atteinte des objectifs que l’on s’est fixés au départ.</w:t>
      </w:r>
    </w:p>
    <w:p w:rsidR="00AA4230" w:rsidRDefault="00AA4230" w:rsidP="00AA4230">
      <w:pPr>
        <w:pStyle w:val="Titre2"/>
        <w:numPr>
          <w:ilvl w:val="0"/>
          <w:numId w:val="27"/>
        </w:numPr>
      </w:pPr>
      <w:r>
        <w:t xml:space="preserve">LES TECHNIQUES </w:t>
      </w:r>
      <w:r w:rsidR="00513E2A" w:rsidRPr="00513E2A">
        <w:t>D’ANIMATION</w:t>
      </w:r>
      <w:r>
        <w:t xml:space="preserve"> </w:t>
      </w:r>
      <w:r w:rsidR="00513E2A" w:rsidRPr="00513E2A">
        <w:t>&amp; LES OUTILS</w:t>
      </w:r>
    </w:p>
    <w:p w:rsidR="00513E2A" w:rsidRPr="00AA4230" w:rsidRDefault="00513E2A" w:rsidP="00AA4230">
      <w:pPr>
        <w:pStyle w:val="Titre3"/>
      </w:pPr>
      <w:r w:rsidRPr="00AA4230">
        <w:t>Pour développer</w:t>
      </w:r>
      <w:r w:rsidR="00AA4230" w:rsidRPr="00AA4230">
        <w:t xml:space="preserve"> </w:t>
      </w:r>
      <w:r w:rsidRPr="00AA4230">
        <w:t>un savoir</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donner des </w:t>
      </w:r>
      <w:r w:rsidRPr="00513E2A">
        <w:rPr>
          <w:rFonts w:ascii="Century Gothic" w:hAnsi="Century Gothic" w:cs="Century Gothic"/>
          <w:b/>
          <w:bCs/>
          <w:kern w:val="24"/>
          <w:sz w:val="24"/>
          <w:szCs w:val="24"/>
        </w:rPr>
        <w:t xml:space="preserve">informations et des conseils </w:t>
      </w:r>
      <w:r w:rsidRPr="00513E2A">
        <w:rPr>
          <w:rFonts w:ascii="Century Gothic" w:hAnsi="Century Gothic" w:cs="Century Gothic"/>
          <w:kern w:val="24"/>
          <w:sz w:val="24"/>
          <w:szCs w:val="24"/>
        </w:rPr>
        <w:t>(approche informative)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donner des </w:t>
      </w:r>
      <w:r w:rsidRPr="00513E2A">
        <w:rPr>
          <w:rFonts w:ascii="Century Gothic" w:hAnsi="Century Gothic" w:cs="Century Gothic"/>
          <w:b/>
          <w:bCs/>
          <w:kern w:val="24"/>
          <w:sz w:val="24"/>
          <w:szCs w:val="24"/>
        </w:rPr>
        <w:t xml:space="preserve">directives et des instructions </w:t>
      </w:r>
      <w:r w:rsidRPr="00513E2A">
        <w:rPr>
          <w:rFonts w:ascii="Century Gothic" w:hAnsi="Century Gothic" w:cs="Century Gothic"/>
          <w:kern w:val="24"/>
          <w:sz w:val="24"/>
          <w:szCs w:val="24"/>
        </w:rPr>
        <w:t>(approche injonctive)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annoncer </w:t>
      </w:r>
      <w:r w:rsidRPr="00513E2A">
        <w:rPr>
          <w:rFonts w:ascii="Century Gothic" w:hAnsi="Century Gothic" w:cs="Century Gothic"/>
          <w:kern w:val="24"/>
          <w:sz w:val="24"/>
          <w:szCs w:val="24"/>
        </w:rPr>
        <w:t>des manifestations et des événements.</w:t>
      </w:r>
    </w:p>
    <w:p w:rsidR="00C06723" w:rsidRPr="00C06723" w:rsidRDefault="00513E2A" w:rsidP="00357919">
      <w:pPr>
        <w:pStyle w:val="Titre4"/>
      </w:pPr>
      <w:r w:rsidRPr="00513E2A">
        <w:t xml:space="preserve"> </w:t>
      </w:r>
      <w:r w:rsidR="00C06723" w:rsidRPr="00513E2A">
        <w:t>L’affiche</w:t>
      </w:r>
    </w:p>
    <w:p w:rsidR="00513E2A" w:rsidRPr="00513E2A" w:rsidRDefault="00513E2A" w:rsidP="00C06723">
      <w:pPr>
        <w:pStyle w:val="Titre4"/>
      </w:pPr>
      <w:r w:rsidRPr="00513E2A">
        <w:t xml:space="preserve"> Le dépliant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Communiquer des informations simples, des messages clés, des adresses utiles.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dépliant est destiné à être </w:t>
      </w:r>
      <w:r w:rsidRPr="00513E2A">
        <w:rPr>
          <w:rFonts w:ascii="Century Gothic" w:hAnsi="Century Gothic" w:cs="Century Gothic"/>
          <w:b/>
          <w:bCs/>
          <w:kern w:val="24"/>
          <w:sz w:val="24"/>
          <w:szCs w:val="24"/>
        </w:rPr>
        <w:t xml:space="preserve">consulté de façon individuelle. </w:t>
      </w:r>
      <w:r w:rsidRPr="00513E2A">
        <w:rPr>
          <w:rFonts w:ascii="Century Gothic" w:hAnsi="Century Gothic" w:cs="Century Gothic"/>
          <w:kern w:val="24"/>
          <w:sz w:val="24"/>
          <w:szCs w:val="24"/>
        </w:rPr>
        <w:t>Il peut contenir des informations s’adressant à la population générale ou à une population plus ciblée.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faudra </w:t>
      </w:r>
      <w:r w:rsidRPr="00513E2A">
        <w:rPr>
          <w:rFonts w:ascii="Century Gothic" w:hAnsi="Century Gothic" w:cs="Century Gothic"/>
          <w:b/>
          <w:bCs/>
          <w:kern w:val="24"/>
          <w:sz w:val="24"/>
          <w:szCs w:val="24"/>
        </w:rPr>
        <w:t xml:space="preserve">choisir le lieu de </w:t>
      </w:r>
      <w:r w:rsidRPr="00513E2A">
        <w:rPr>
          <w:rFonts w:ascii="Century Gothic" w:hAnsi="Century Gothic" w:cs="Century Gothic"/>
          <w:kern w:val="24"/>
          <w:sz w:val="24"/>
          <w:szCs w:val="24"/>
        </w:rPr>
        <w:t xml:space="preserve">distribution </w:t>
      </w:r>
      <w:r w:rsidRPr="00513E2A">
        <w:rPr>
          <w:rFonts w:ascii="Century Gothic" w:hAnsi="Century Gothic" w:cs="Century Gothic"/>
          <w:b/>
          <w:bCs/>
          <w:kern w:val="24"/>
          <w:sz w:val="24"/>
          <w:szCs w:val="24"/>
        </w:rPr>
        <w:t xml:space="preserve">en fonction de la population destinataire </w:t>
      </w:r>
      <w:r w:rsidRPr="00513E2A">
        <w:rPr>
          <w:rFonts w:ascii="Century Gothic" w:hAnsi="Century Gothic" w:cs="Century Gothic"/>
          <w:kern w:val="24"/>
          <w:sz w:val="24"/>
          <w:szCs w:val="24"/>
        </w:rPr>
        <w:t>(lycées, centres sportifs pour les adolescents par exemple, marchés, gares, centres de santé</w:t>
      </w:r>
      <w:r w:rsidR="00C06723">
        <w:rPr>
          <w:rFonts w:ascii="Century Gothic" w:hAnsi="Century Gothic" w:cs="Century Gothic"/>
          <w:kern w:val="24"/>
          <w:sz w:val="24"/>
          <w:szCs w:val="24"/>
        </w:rPr>
        <w:t xml:space="preserve"> </w:t>
      </w:r>
      <w:r w:rsidRPr="00513E2A">
        <w:rPr>
          <w:rFonts w:ascii="Century Gothic" w:hAnsi="Century Gothic" w:cs="Century Gothic"/>
          <w:kern w:val="24"/>
          <w:sz w:val="24"/>
          <w:szCs w:val="24"/>
        </w:rPr>
        <w:t>pour la population générale).</w:t>
      </w:r>
    </w:p>
    <w:p w:rsidR="00513E2A" w:rsidRPr="00513E2A" w:rsidRDefault="00513E2A" w:rsidP="00C06723">
      <w:pPr>
        <w:pStyle w:val="Titre4"/>
      </w:pPr>
      <w:r w:rsidRPr="00513E2A">
        <w:t>La brochure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Apporter des informations supplémentaires à un public sensibilisé, concerné, intéressé.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La brochure vient souvent compléter une affiche ou un dépliant et permet aux personnes sensibilisées, concernées, intéressées d’approfondir leurs connaissances.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elle s’adresse à la population générale ou à des groupes spécifiques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elle est destinée à être consultée de façon individuelle.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Pour développer</w:t>
      </w:r>
      <w:r w:rsidRPr="00513E2A">
        <w:rPr>
          <w:rFonts w:ascii="Century Gothic" w:hAnsi="Century Gothic" w:cs="Century Gothic"/>
          <w:kern w:val="24"/>
          <w:sz w:val="24"/>
          <w:szCs w:val="24"/>
        </w:rPr>
        <w:br/>
        <w:t>un savoir</w:t>
      </w:r>
    </w:p>
    <w:p w:rsidR="00513E2A" w:rsidRPr="00513E2A" w:rsidRDefault="00513E2A" w:rsidP="00C06723">
      <w:pPr>
        <w:pStyle w:val="Titre4"/>
      </w:pPr>
      <w:r w:rsidRPr="00513E2A">
        <w:t>Le magazine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Apporter des informations sur plusieurs thèmes de santé, de manière </w:t>
      </w:r>
      <w:r w:rsidRPr="00513E2A">
        <w:rPr>
          <w:rFonts w:ascii="Century Gothic" w:hAnsi="Century Gothic" w:cs="Century Gothic"/>
          <w:kern w:val="24"/>
          <w:sz w:val="24"/>
          <w:szCs w:val="24"/>
        </w:rPr>
        <w:lastRenderedPageBreak/>
        <w:t>ludique et attrayante, en les associant à des informations portant sur l’actualité, les loisirs (le sport, la mode, la musique, etc.).</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pour </w:t>
      </w:r>
      <w:r w:rsidRPr="00513E2A">
        <w:rPr>
          <w:rFonts w:ascii="Century Gothic" w:hAnsi="Century Gothic" w:cs="Century Gothic"/>
          <w:b/>
          <w:bCs/>
          <w:kern w:val="24"/>
          <w:sz w:val="24"/>
          <w:szCs w:val="24"/>
        </w:rPr>
        <w:t>un public ciblé</w:t>
      </w:r>
      <w:r w:rsidRPr="00513E2A">
        <w:rPr>
          <w:rFonts w:ascii="Century Gothic" w:hAnsi="Century Gothic" w:cs="Century Gothic"/>
          <w:kern w:val="24"/>
          <w:sz w:val="24"/>
          <w:szCs w:val="24"/>
        </w:rPr>
        <w:t>, dont les centres d’intérêt sont connus. On rendra le magazine plus attrayant en associant des sujets porteurs aux messages de santé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magazine est </w:t>
      </w:r>
      <w:r w:rsidRPr="00513E2A">
        <w:rPr>
          <w:rFonts w:ascii="Century Gothic" w:hAnsi="Century Gothic" w:cs="Century Gothic"/>
          <w:b/>
          <w:bCs/>
          <w:kern w:val="24"/>
          <w:sz w:val="24"/>
          <w:szCs w:val="24"/>
        </w:rPr>
        <w:t xml:space="preserve">à diffuser dans les lieux fréquentés par la population ciblée. </w:t>
      </w:r>
      <w:r w:rsidRPr="00513E2A">
        <w:rPr>
          <w:rFonts w:ascii="Century Gothic" w:hAnsi="Century Gothic" w:cs="Century Gothic"/>
          <w:kern w:val="24"/>
          <w:sz w:val="24"/>
          <w:szCs w:val="24"/>
        </w:rPr>
        <w:t xml:space="preserve">Une </w:t>
      </w:r>
      <w:r w:rsidRPr="00513E2A">
        <w:rPr>
          <w:rFonts w:ascii="Century Gothic" w:hAnsi="Century Gothic" w:cs="Century Gothic"/>
          <w:b/>
          <w:bCs/>
          <w:kern w:val="24"/>
          <w:sz w:val="24"/>
          <w:szCs w:val="24"/>
        </w:rPr>
        <w:t xml:space="preserve">diffusion gratuite permet d’atteindre plus de monde, </w:t>
      </w:r>
      <w:r w:rsidRPr="00513E2A">
        <w:rPr>
          <w:rFonts w:ascii="Century Gothic" w:hAnsi="Century Gothic" w:cs="Century Gothic"/>
          <w:kern w:val="24"/>
          <w:sz w:val="24"/>
          <w:szCs w:val="24"/>
        </w:rPr>
        <w:t>mais elle est à discuter en fonction de la perception de la gratuité par la population cible : en effet, un magazine gratuit est parfois considéré comme n’étant pas sérieux et ne transmettant pas des informations fiables.</w:t>
      </w:r>
    </w:p>
    <w:p w:rsidR="00513E2A" w:rsidRPr="00513E2A" w:rsidRDefault="00513E2A" w:rsidP="00C06723">
      <w:pPr>
        <w:pStyle w:val="Titre4"/>
      </w:pPr>
      <w:r w:rsidRPr="00513E2A">
        <w:t xml:space="preserve"> Le message radio</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atteindre rapidement un grand nombre de personnes ; </w:t>
      </w:r>
      <w:r w:rsidRPr="00513E2A">
        <w:rPr>
          <w:rFonts w:ascii="Century Gothic" w:hAnsi="Century Gothic" w:cs="Century Gothic"/>
          <w:kern w:val="24"/>
          <w:sz w:val="24"/>
          <w:szCs w:val="24"/>
        </w:rPr>
        <w:t xml:space="preserve">renforcer la </w:t>
      </w:r>
      <w:r w:rsidRPr="00513E2A">
        <w:rPr>
          <w:rFonts w:ascii="Century Gothic" w:hAnsi="Century Gothic" w:cs="Century Gothic"/>
          <w:b/>
          <w:bCs/>
          <w:kern w:val="24"/>
          <w:sz w:val="24"/>
          <w:szCs w:val="24"/>
        </w:rPr>
        <w:t xml:space="preserve">crédibilité du message </w:t>
      </w:r>
      <w:r w:rsidRPr="00513E2A">
        <w:rPr>
          <w:rFonts w:ascii="Century Gothic" w:hAnsi="Century Gothic" w:cs="Century Gothic"/>
          <w:kern w:val="24"/>
          <w:sz w:val="24"/>
          <w:szCs w:val="24"/>
        </w:rPr>
        <w:t>(les médias sont généralement considérés comme des sources fiables d’information)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véhiculer des messages de </w:t>
      </w:r>
      <w:r w:rsidRPr="00513E2A">
        <w:rPr>
          <w:rFonts w:ascii="Century Gothic" w:hAnsi="Century Gothic" w:cs="Century Gothic"/>
          <w:b/>
          <w:bCs/>
          <w:kern w:val="24"/>
          <w:sz w:val="24"/>
          <w:szCs w:val="24"/>
        </w:rPr>
        <w:t>rappel et de renforcement.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La </w:t>
      </w:r>
      <w:r w:rsidRPr="00513E2A">
        <w:rPr>
          <w:rFonts w:ascii="Century Gothic" w:hAnsi="Century Gothic" w:cs="Century Gothic"/>
          <w:b/>
          <w:bCs/>
          <w:kern w:val="24"/>
          <w:sz w:val="24"/>
          <w:szCs w:val="24"/>
        </w:rPr>
        <w:t xml:space="preserve">population générale </w:t>
      </w:r>
      <w:r w:rsidRPr="00513E2A">
        <w:rPr>
          <w:rFonts w:ascii="Century Gothic" w:hAnsi="Century Gothic" w:cs="Century Gothic"/>
          <w:kern w:val="24"/>
          <w:sz w:val="24"/>
          <w:szCs w:val="24"/>
        </w:rPr>
        <w:t>ou des groupes spécifiques (en fonction de l’horaire, de la chaîne radio, de l’émission…).</w:t>
      </w:r>
    </w:p>
    <w:p w:rsidR="00513E2A" w:rsidRPr="00513E2A" w:rsidRDefault="00513E2A" w:rsidP="00C06723">
      <w:pPr>
        <w:pStyle w:val="Titre4"/>
      </w:pPr>
      <w:r w:rsidRPr="00513E2A">
        <w:t>L’exposé</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Transmettre un savoir.</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pour un petit groupe : </w:t>
      </w:r>
      <w:r w:rsidRPr="00513E2A">
        <w:rPr>
          <w:rFonts w:ascii="Century Gothic" w:hAnsi="Century Gothic" w:cs="Century Gothic"/>
          <w:kern w:val="24"/>
          <w:sz w:val="24"/>
          <w:szCs w:val="24"/>
        </w:rPr>
        <w:t xml:space="preserve">cela permet de compléter l’exposé par des discussions, des démonstrations, des jeux de rôle, etc. Si les participants sont trop nombreux, il est difficile d’encourager la participation et la discussion : l’exposé peut alors ressembler à un cours magistral et à une série de conseils et de recommandations sans lien avec la pratique et la vie quotidienne </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le choix du lieu </w:t>
      </w:r>
      <w:r w:rsidRPr="00513E2A">
        <w:rPr>
          <w:rFonts w:ascii="Century Gothic" w:hAnsi="Century Gothic" w:cs="Century Gothic"/>
          <w:kern w:val="24"/>
          <w:sz w:val="24"/>
          <w:szCs w:val="24"/>
        </w:rPr>
        <w:t>(en plein air, à l’intérieur) est fonction des ressources (en électricité par exemple), des opportunités (prêt d’une salle de classe, d’un local associatif) et du thème (il pourra être plus difficile de parler de sexualité dans une mosquée par exemple).</w:t>
      </w:r>
    </w:p>
    <w:p w:rsidR="00513E2A" w:rsidRPr="00513E2A" w:rsidRDefault="00513E2A" w:rsidP="00C06723">
      <w:pPr>
        <w:pStyle w:val="Titre4"/>
      </w:pPr>
      <w:r w:rsidRPr="00513E2A">
        <w:t xml:space="preserve"> La projection (diaporama)</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introduire un débat et une discussion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accompagner un exposé. </w:t>
      </w:r>
      <w:r w:rsidRPr="00513E2A">
        <w:rPr>
          <w:rFonts w:ascii="Century Gothic" w:hAnsi="Century Gothic" w:cs="Century Gothic"/>
          <w:kern w:val="24"/>
          <w:sz w:val="24"/>
          <w:szCs w:val="24"/>
        </w:rPr>
        <w:t xml:space="preserve">Elle est alors utile pour illustrer celui-ci et en </w:t>
      </w:r>
      <w:r w:rsidRPr="00513E2A">
        <w:rPr>
          <w:rFonts w:ascii="Century Gothic" w:hAnsi="Century Gothic" w:cs="Century Gothic"/>
          <w:kern w:val="24"/>
          <w:sz w:val="24"/>
          <w:szCs w:val="24"/>
        </w:rPr>
        <w:lastRenderedPageBreak/>
        <w:t>faciliter la compréhension. On peut projeter un diaporama Powerpoint, des diapositives, des transparents, un film…en fonction du matériel dont on dispose</w:t>
      </w:r>
    </w:p>
    <w:p w:rsidR="00513E2A" w:rsidRPr="00513E2A" w:rsidRDefault="00513E2A" w:rsidP="00C06723">
      <w:pPr>
        <w:pStyle w:val="Titre4"/>
      </w:pPr>
      <w:r w:rsidRPr="00513E2A">
        <w:t xml:space="preserve"> La vidéo</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transmettre des informations : </w:t>
      </w:r>
      <w:r w:rsidRPr="00513E2A">
        <w:rPr>
          <w:rFonts w:ascii="Century Gothic" w:hAnsi="Century Gothic" w:cs="Century Gothic"/>
          <w:kern w:val="24"/>
          <w:sz w:val="24"/>
          <w:szCs w:val="24"/>
        </w:rPr>
        <w:t>informer sur un événement, sur un service accessible à la population (centre de dépistage par exemple)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transmettre</w:t>
      </w:r>
      <w:bookmarkStart w:id="0" w:name="_GoBack"/>
      <w:bookmarkEnd w:id="0"/>
      <w:r w:rsidRPr="00513E2A">
        <w:rPr>
          <w:rFonts w:ascii="Century Gothic" w:hAnsi="Century Gothic" w:cs="Century Gothic"/>
          <w:b/>
          <w:bCs/>
          <w:kern w:val="24"/>
          <w:sz w:val="24"/>
          <w:szCs w:val="24"/>
        </w:rPr>
        <w:t xml:space="preserve"> et rappeler des messages de prévention.</w:t>
      </w:r>
    </w:p>
    <w:p w:rsidR="00513E2A" w:rsidRPr="00513E2A" w:rsidRDefault="00513E2A" w:rsidP="00C06723">
      <w:pPr>
        <w:pStyle w:val="Titre4"/>
      </w:pPr>
      <w:r w:rsidRPr="00513E2A">
        <w:t xml:space="preserve"> Le classeur imagier</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Expliquer à l’aide d’images.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classeur-imagier est destiné à être utilisé en </w:t>
      </w:r>
      <w:r w:rsidRPr="00513E2A">
        <w:rPr>
          <w:rFonts w:ascii="Century Gothic" w:hAnsi="Century Gothic" w:cs="Century Gothic"/>
          <w:b/>
          <w:bCs/>
          <w:kern w:val="24"/>
          <w:sz w:val="24"/>
          <w:szCs w:val="24"/>
        </w:rPr>
        <w:t>entretien individuel ou de groupe.</w:t>
      </w:r>
    </w:p>
    <w:p w:rsidR="00513E2A" w:rsidRPr="00513E2A" w:rsidRDefault="00513E2A" w:rsidP="00C06723">
      <w:pPr>
        <w:pStyle w:val="Titre4"/>
      </w:pPr>
      <w:r w:rsidRPr="00513E2A">
        <w:t xml:space="preserve"> </w:t>
      </w:r>
      <w:r w:rsidR="00C06723" w:rsidRPr="00513E2A">
        <w:t>L’exposition</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Utiles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Communiquer </w:t>
      </w:r>
      <w:r w:rsidRPr="00513E2A">
        <w:rPr>
          <w:rFonts w:ascii="Century Gothic" w:hAnsi="Century Gothic" w:cs="Century Gothic"/>
          <w:b/>
          <w:bCs/>
          <w:kern w:val="24"/>
          <w:sz w:val="24"/>
          <w:szCs w:val="24"/>
        </w:rPr>
        <w:t xml:space="preserve">plusieurs </w:t>
      </w:r>
      <w:r w:rsidRPr="00513E2A">
        <w:rPr>
          <w:rFonts w:ascii="Century Gothic" w:hAnsi="Century Gothic" w:cs="Century Gothic"/>
          <w:kern w:val="24"/>
          <w:sz w:val="24"/>
          <w:szCs w:val="24"/>
        </w:rPr>
        <w:t>idées et informations autour d’un thème.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pour </w:t>
      </w:r>
      <w:r w:rsidRPr="00513E2A">
        <w:rPr>
          <w:rFonts w:ascii="Century Gothic" w:hAnsi="Century Gothic" w:cs="Century Gothic"/>
          <w:b/>
          <w:bCs/>
          <w:kern w:val="24"/>
          <w:sz w:val="24"/>
          <w:szCs w:val="24"/>
        </w:rPr>
        <w:t>un groupe de grande taille ;</w:t>
      </w:r>
    </w:p>
    <w:p w:rsid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les organiser de préférence dans un lieu avec </w:t>
      </w:r>
      <w:r w:rsidRPr="00513E2A">
        <w:rPr>
          <w:rFonts w:ascii="Century Gothic" w:hAnsi="Century Gothic" w:cs="Century Gothic"/>
          <w:b/>
          <w:bCs/>
          <w:kern w:val="24"/>
          <w:sz w:val="24"/>
          <w:szCs w:val="24"/>
        </w:rPr>
        <w:t xml:space="preserve">beaucoup de passage, </w:t>
      </w:r>
      <w:r w:rsidRPr="00513E2A">
        <w:rPr>
          <w:rFonts w:ascii="Century Gothic" w:hAnsi="Century Gothic" w:cs="Century Gothic"/>
          <w:kern w:val="24"/>
          <w:sz w:val="24"/>
          <w:szCs w:val="24"/>
        </w:rPr>
        <w:t>pour permettre un accès au plus grand nombre.</w:t>
      </w:r>
    </w:p>
    <w:p w:rsidR="00357919" w:rsidRDefault="00357919" w:rsidP="00357919">
      <w:pPr>
        <w:autoSpaceDE w:val="0"/>
        <w:autoSpaceDN w:val="0"/>
        <w:adjustRightInd w:val="0"/>
        <w:spacing w:after="0" w:line="240" w:lineRule="auto"/>
        <w:rPr>
          <w:rFonts w:ascii="Century Gothic" w:hAnsi="Century Gothic" w:cs="Century Gothic"/>
          <w:kern w:val="24"/>
          <w:sz w:val="24"/>
          <w:szCs w:val="24"/>
        </w:rPr>
      </w:pPr>
    </w:p>
    <w:p w:rsidR="00357919" w:rsidRPr="00357919" w:rsidRDefault="00357919" w:rsidP="00357919">
      <w:pPr>
        <w:autoSpaceDE w:val="0"/>
        <w:autoSpaceDN w:val="0"/>
        <w:adjustRightInd w:val="0"/>
        <w:spacing w:after="0" w:line="240" w:lineRule="auto"/>
        <w:rPr>
          <w:rFonts w:ascii="Century Gothic" w:hAnsi="Century Gothic" w:cs="Century Gothic"/>
          <w:kern w:val="24"/>
          <w:sz w:val="24"/>
          <w:szCs w:val="24"/>
        </w:rPr>
      </w:pPr>
    </w:p>
    <w:p w:rsidR="00513E2A" w:rsidRPr="00513E2A" w:rsidRDefault="00513E2A" w:rsidP="00C06723">
      <w:pPr>
        <w:pStyle w:val="Titre4"/>
      </w:pPr>
      <w:r w:rsidRPr="00513E2A">
        <w:t xml:space="preserve"> Le bloc note géant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donner des </w:t>
      </w:r>
      <w:r w:rsidRPr="00513E2A">
        <w:rPr>
          <w:rFonts w:ascii="Century Gothic" w:hAnsi="Century Gothic" w:cs="Century Gothic"/>
          <w:b/>
          <w:bCs/>
          <w:kern w:val="24"/>
          <w:sz w:val="24"/>
          <w:szCs w:val="24"/>
        </w:rPr>
        <w:t xml:space="preserve">informations ou des conseils : </w:t>
      </w:r>
      <w:r w:rsidRPr="00513E2A">
        <w:rPr>
          <w:rFonts w:ascii="Century Gothic" w:hAnsi="Century Gothic" w:cs="Century Gothic"/>
          <w:kern w:val="24"/>
          <w:sz w:val="24"/>
          <w:szCs w:val="24"/>
        </w:rPr>
        <w:t xml:space="preserve">un thème par </w:t>
      </w:r>
      <w:r w:rsidR="00C06723" w:rsidRPr="00513E2A">
        <w:rPr>
          <w:rFonts w:ascii="Century Gothic" w:hAnsi="Century Gothic" w:cs="Century Gothic"/>
          <w:kern w:val="24"/>
          <w:sz w:val="24"/>
          <w:szCs w:val="24"/>
        </w:rPr>
        <w:t>bloc-notes</w:t>
      </w:r>
      <w:r w:rsidRPr="00513E2A">
        <w:rPr>
          <w:rFonts w:ascii="Century Gothic" w:hAnsi="Century Gothic" w:cs="Century Gothic"/>
          <w:kern w:val="24"/>
          <w:sz w:val="24"/>
          <w:szCs w:val="24"/>
        </w:rPr>
        <w:t xml:space="preserve"> et une idée par affiche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prendre des notes.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Pour </w:t>
      </w:r>
      <w:r w:rsidRPr="00513E2A">
        <w:rPr>
          <w:rFonts w:ascii="Century Gothic" w:hAnsi="Century Gothic" w:cs="Century Gothic"/>
          <w:b/>
          <w:bCs/>
          <w:kern w:val="24"/>
          <w:sz w:val="24"/>
          <w:szCs w:val="24"/>
        </w:rPr>
        <w:t>un petit groupe</w:t>
      </w:r>
      <w:r w:rsidRPr="00513E2A">
        <w:rPr>
          <w:rFonts w:ascii="Century Gothic" w:hAnsi="Century Gothic" w:cs="Century Gothic"/>
          <w:kern w:val="24"/>
          <w:sz w:val="24"/>
          <w:szCs w:val="24"/>
        </w:rPr>
        <w:t xml:space="preserve">. Le </w:t>
      </w:r>
      <w:r w:rsidR="00C06723" w:rsidRPr="00513E2A">
        <w:rPr>
          <w:rFonts w:ascii="Century Gothic" w:hAnsi="Century Gothic" w:cs="Century Gothic"/>
          <w:kern w:val="24"/>
          <w:sz w:val="24"/>
          <w:szCs w:val="24"/>
        </w:rPr>
        <w:t>bloc-notes</w:t>
      </w:r>
      <w:r w:rsidRPr="00513E2A">
        <w:rPr>
          <w:rFonts w:ascii="Century Gothic" w:hAnsi="Century Gothic" w:cs="Century Gothic"/>
          <w:kern w:val="24"/>
          <w:sz w:val="24"/>
          <w:szCs w:val="24"/>
        </w:rPr>
        <w:t xml:space="preserve"> doit être </w:t>
      </w:r>
      <w:r w:rsidRPr="00513E2A">
        <w:rPr>
          <w:rFonts w:ascii="Century Gothic" w:hAnsi="Century Gothic" w:cs="Century Gothic"/>
          <w:b/>
          <w:bCs/>
          <w:kern w:val="24"/>
          <w:sz w:val="24"/>
          <w:szCs w:val="24"/>
        </w:rPr>
        <w:t>visible par la totalité du public.</w:t>
      </w:r>
    </w:p>
    <w:p w:rsidR="00513E2A" w:rsidRPr="00513E2A" w:rsidRDefault="00513E2A" w:rsidP="00C06723">
      <w:pPr>
        <w:pStyle w:val="Titre4"/>
      </w:pPr>
      <w:r w:rsidRPr="00513E2A">
        <w:t xml:space="preserve"> Le tableau de feutre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Illustrer un exposé et favoriser la participation</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Pour </w:t>
      </w:r>
      <w:r w:rsidRPr="00513E2A">
        <w:rPr>
          <w:rFonts w:ascii="Century Gothic" w:hAnsi="Century Gothic" w:cs="Century Gothic"/>
          <w:b/>
          <w:bCs/>
          <w:kern w:val="24"/>
          <w:sz w:val="24"/>
          <w:szCs w:val="24"/>
        </w:rPr>
        <w:t xml:space="preserve">un petit groupe </w:t>
      </w:r>
      <w:r w:rsidRPr="00513E2A">
        <w:rPr>
          <w:rFonts w:ascii="Century Gothic" w:hAnsi="Century Gothic" w:cs="Century Gothic"/>
          <w:kern w:val="24"/>
          <w:sz w:val="24"/>
          <w:szCs w:val="24"/>
        </w:rPr>
        <w:t>: de la taille d’une affiche, le tableau de feutre doit être visible par l’ensemble du public</w:t>
      </w:r>
    </w:p>
    <w:p w:rsidR="00513E2A" w:rsidRPr="00513E2A" w:rsidRDefault="00513E2A" w:rsidP="00C06723">
      <w:pPr>
        <w:pStyle w:val="Titre4"/>
      </w:pPr>
      <w:r w:rsidRPr="00513E2A">
        <w:lastRenderedPageBreak/>
        <w:t xml:space="preserve"> Le proverbe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 xml:space="preserve">Souligner un message de prévention </w:t>
      </w:r>
      <w:r w:rsidRPr="00513E2A">
        <w:rPr>
          <w:rFonts w:ascii="Century Gothic" w:hAnsi="Century Gothic" w:cs="Century Gothic"/>
          <w:kern w:val="24"/>
          <w:sz w:val="24"/>
          <w:szCs w:val="24"/>
        </w:rPr>
        <w:t xml:space="preserve">que l’on transmet et en </w:t>
      </w:r>
      <w:r w:rsidRPr="00513E2A">
        <w:rPr>
          <w:rFonts w:ascii="Century Gothic" w:hAnsi="Century Gothic" w:cs="Century Gothic"/>
          <w:b/>
          <w:bCs/>
          <w:kern w:val="24"/>
          <w:sz w:val="24"/>
          <w:szCs w:val="24"/>
        </w:rPr>
        <w:t>faciliter la compréhension.</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peut être utilisé en </w:t>
      </w:r>
      <w:r w:rsidRPr="00513E2A">
        <w:rPr>
          <w:rFonts w:ascii="Century Gothic" w:hAnsi="Century Gothic" w:cs="Century Gothic"/>
          <w:b/>
          <w:bCs/>
          <w:kern w:val="24"/>
          <w:sz w:val="24"/>
          <w:szCs w:val="24"/>
        </w:rPr>
        <w:t xml:space="preserve">entretien individuel ou de groupe, </w:t>
      </w:r>
      <w:r w:rsidRPr="00513E2A">
        <w:rPr>
          <w:rFonts w:ascii="Century Gothic" w:hAnsi="Century Gothic" w:cs="Century Gothic"/>
          <w:kern w:val="24"/>
          <w:sz w:val="24"/>
          <w:szCs w:val="24"/>
        </w:rPr>
        <w:t xml:space="preserve">lors d’un </w:t>
      </w:r>
      <w:r w:rsidRPr="00513E2A">
        <w:rPr>
          <w:rFonts w:ascii="Century Gothic" w:hAnsi="Century Gothic" w:cs="Century Gothic"/>
          <w:b/>
          <w:bCs/>
          <w:kern w:val="24"/>
          <w:sz w:val="24"/>
          <w:szCs w:val="24"/>
        </w:rPr>
        <w:t xml:space="preserve">exposé </w:t>
      </w:r>
      <w:r w:rsidRPr="00513E2A">
        <w:rPr>
          <w:rFonts w:ascii="Century Gothic" w:hAnsi="Century Gothic" w:cs="Century Gothic"/>
          <w:kern w:val="24"/>
          <w:sz w:val="24"/>
          <w:szCs w:val="24"/>
        </w:rPr>
        <w:t xml:space="preserve">par exemple, ou bien repris sur un </w:t>
      </w:r>
      <w:r w:rsidRPr="00513E2A">
        <w:rPr>
          <w:rFonts w:ascii="Century Gothic" w:hAnsi="Century Gothic" w:cs="Century Gothic"/>
          <w:b/>
          <w:bCs/>
          <w:kern w:val="24"/>
          <w:sz w:val="24"/>
          <w:szCs w:val="24"/>
        </w:rPr>
        <w:t>dépliant</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Pour développer</w:t>
      </w:r>
      <w:r w:rsidRPr="00513E2A">
        <w:rPr>
          <w:rFonts w:ascii="Century Gothic" w:hAnsi="Century Gothic" w:cs="Century Gothic"/>
          <w:kern w:val="24"/>
          <w:sz w:val="24"/>
          <w:szCs w:val="24"/>
        </w:rPr>
        <w:br/>
        <w:t>un savoir</w:t>
      </w:r>
    </w:p>
    <w:p w:rsidR="00513E2A" w:rsidRPr="00513E2A" w:rsidRDefault="00513E2A" w:rsidP="00C06723">
      <w:pPr>
        <w:pStyle w:val="Titre4"/>
      </w:pPr>
      <w:r w:rsidRPr="00513E2A">
        <w:t xml:space="preserve"> La comparaison</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Favoriser la compréhension d’un message </w:t>
      </w:r>
      <w:r w:rsidRPr="00513E2A">
        <w:rPr>
          <w:rFonts w:ascii="Century Gothic" w:hAnsi="Century Gothic" w:cs="Century Gothic"/>
          <w:kern w:val="24"/>
          <w:sz w:val="24"/>
          <w:szCs w:val="24"/>
        </w:rPr>
        <w:t>en le comparant avec une notion communément admise et assimilée. Les comparaisons animales et végétales sont particulièrement adaptées</w:t>
      </w:r>
    </w:p>
    <w:p w:rsidR="00513E2A" w:rsidRPr="00513E2A" w:rsidRDefault="00513E2A" w:rsidP="00C06723">
      <w:pPr>
        <w:pStyle w:val="Titre3"/>
      </w:pPr>
      <w:r w:rsidRPr="00513E2A">
        <w:t>Pour développer</w:t>
      </w:r>
      <w:r w:rsidR="00C06723">
        <w:t xml:space="preserve"> </w:t>
      </w:r>
      <w:r w:rsidRPr="00513E2A">
        <w:t xml:space="preserve">un </w:t>
      </w:r>
      <w:r w:rsidR="00C06723" w:rsidRPr="00513E2A">
        <w:t xml:space="preserve">savoir et un savoir être </w:t>
      </w:r>
    </w:p>
    <w:p w:rsidR="00513E2A" w:rsidRPr="00513E2A" w:rsidRDefault="00513E2A" w:rsidP="00C06723">
      <w:pPr>
        <w:pStyle w:val="Titre4"/>
      </w:pPr>
      <w:r w:rsidRPr="00513E2A">
        <w:t xml:space="preserve"> Le brainstorming Ou remue-méninges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partager collectivement ses idées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résoudre un problème, faire émerger de nouvelles idées.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Le brainstorming se fait en petits groupes.</w:t>
      </w:r>
    </w:p>
    <w:p w:rsidR="00357919" w:rsidRPr="00357919" w:rsidRDefault="00357919" w:rsidP="00357919">
      <w:pPr>
        <w:autoSpaceDE w:val="0"/>
        <w:autoSpaceDN w:val="0"/>
        <w:adjustRightInd w:val="0"/>
        <w:spacing w:after="0" w:line="240" w:lineRule="auto"/>
        <w:rPr>
          <w:rFonts w:ascii="Century Gothic" w:hAnsi="Century Gothic" w:cs="Century Gothic"/>
          <w:kern w:val="24"/>
          <w:sz w:val="24"/>
          <w:szCs w:val="24"/>
        </w:rPr>
      </w:pPr>
    </w:p>
    <w:p w:rsidR="00513E2A" w:rsidRPr="00513E2A" w:rsidRDefault="00513E2A" w:rsidP="00C06723">
      <w:pPr>
        <w:pStyle w:val="Titre4"/>
      </w:pPr>
      <w:r w:rsidRPr="00513E2A">
        <w:t xml:space="preserve"> Le </w:t>
      </w:r>
      <w:proofErr w:type="spellStart"/>
      <w:r w:rsidRPr="00513E2A">
        <w:t>brainwriting</w:t>
      </w:r>
      <w:proofErr w:type="spellEnd"/>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partager collectivement ses idées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résoudre un problème, faire émerger </w:t>
      </w:r>
      <w:r w:rsidRPr="00513E2A">
        <w:rPr>
          <w:rFonts w:ascii="Century Gothic" w:hAnsi="Century Gothic" w:cs="Century Gothic"/>
          <w:b/>
          <w:bCs/>
          <w:kern w:val="24"/>
          <w:sz w:val="24"/>
          <w:szCs w:val="24"/>
        </w:rPr>
        <w:t>de nouvelles idées.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Le </w:t>
      </w:r>
      <w:proofErr w:type="spellStart"/>
      <w:r w:rsidRPr="00513E2A">
        <w:rPr>
          <w:rFonts w:ascii="Century Gothic" w:hAnsi="Century Gothic" w:cs="Century Gothic"/>
          <w:kern w:val="24"/>
          <w:sz w:val="24"/>
          <w:szCs w:val="24"/>
        </w:rPr>
        <w:t>brainwriting</w:t>
      </w:r>
      <w:proofErr w:type="spellEnd"/>
      <w:r w:rsidRPr="00513E2A">
        <w:rPr>
          <w:rFonts w:ascii="Century Gothic" w:hAnsi="Century Gothic" w:cs="Century Gothic"/>
          <w:kern w:val="24"/>
          <w:sz w:val="24"/>
          <w:szCs w:val="24"/>
        </w:rPr>
        <w:t xml:space="preserve"> se fait </w:t>
      </w:r>
      <w:r w:rsidRPr="00513E2A">
        <w:rPr>
          <w:rFonts w:ascii="Century Gothic" w:hAnsi="Century Gothic" w:cs="Century Gothic"/>
          <w:b/>
          <w:bCs/>
          <w:kern w:val="24"/>
          <w:sz w:val="24"/>
          <w:szCs w:val="24"/>
        </w:rPr>
        <w:t>en petit groupe.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Déroulement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w:t>
      </w:r>
      <w:proofErr w:type="spellStart"/>
      <w:r w:rsidRPr="00513E2A">
        <w:rPr>
          <w:rFonts w:ascii="Century Gothic" w:hAnsi="Century Gothic" w:cs="Century Gothic"/>
          <w:kern w:val="24"/>
          <w:sz w:val="24"/>
          <w:szCs w:val="24"/>
        </w:rPr>
        <w:t>brainwriting</w:t>
      </w:r>
      <w:proofErr w:type="spellEnd"/>
      <w:r w:rsidRPr="00513E2A">
        <w:rPr>
          <w:rFonts w:ascii="Century Gothic" w:hAnsi="Century Gothic" w:cs="Century Gothic"/>
          <w:kern w:val="24"/>
          <w:sz w:val="24"/>
          <w:szCs w:val="24"/>
        </w:rPr>
        <w:t xml:space="preserve"> est une </w:t>
      </w:r>
      <w:r w:rsidRPr="00513E2A">
        <w:rPr>
          <w:rFonts w:ascii="Century Gothic" w:hAnsi="Century Gothic" w:cs="Century Gothic"/>
          <w:b/>
          <w:bCs/>
          <w:kern w:val="24"/>
          <w:sz w:val="24"/>
          <w:szCs w:val="24"/>
        </w:rPr>
        <w:t xml:space="preserve">variante écrite du brainstorming. </w:t>
      </w:r>
      <w:r w:rsidRPr="00513E2A">
        <w:rPr>
          <w:rFonts w:ascii="Century Gothic" w:hAnsi="Century Gothic" w:cs="Century Gothic"/>
          <w:kern w:val="24"/>
          <w:sz w:val="24"/>
          <w:szCs w:val="24"/>
        </w:rPr>
        <w:t>Le principe est le même sauf qu’au lieu d’exposer leurs idées à voix haute, les participants les écrivent sur des feuilles de papier ou sur des Post-it.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De même que pour le brainstorming, ils sont encouragés à écrire toutes les idées qui leur viennent à l’esprit, sans censure, et à les développer.</w:t>
      </w:r>
    </w:p>
    <w:p w:rsidR="00513E2A" w:rsidRPr="00513E2A" w:rsidRDefault="00513E2A" w:rsidP="00C06723">
      <w:pPr>
        <w:pStyle w:val="Titre4"/>
      </w:pPr>
      <w:r w:rsidRPr="00513E2A">
        <w:t xml:space="preserve"> Le conte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 xml:space="preserve">transmettre des informations ; </w:t>
      </w:r>
      <w:r w:rsidRPr="00513E2A">
        <w:rPr>
          <w:rFonts w:ascii="Century Gothic" w:hAnsi="Century Gothic" w:cs="Century Gothic"/>
          <w:kern w:val="24"/>
          <w:sz w:val="24"/>
          <w:szCs w:val="24"/>
        </w:rPr>
        <w:t xml:space="preserve">inciter les gens à </w:t>
      </w:r>
      <w:r w:rsidRPr="00513E2A">
        <w:rPr>
          <w:rFonts w:ascii="Century Gothic" w:hAnsi="Century Gothic" w:cs="Century Gothic"/>
          <w:b/>
          <w:bCs/>
          <w:kern w:val="24"/>
          <w:sz w:val="24"/>
          <w:szCs w:val="24"/>
        </w:rPr>
        <w:t xml:space="preserve">réfléchir sur leurs </w:t>
      </w:r>
      <w:r w:rsidRPr="00513E2A">
        <w:rPr>
          <w:rFonts w:ascii="Century Gothic" w:hAnsi="Century Gothic" w:cs="Century Gothic"/>
          <w:b/>
          <w:bCs/>
          <w:kern w:val="24"/>
          <w:sz w:val="24"/>
          <w:szCs w:val="24"/>
        </w:rPr>
        <w:lastRenderedPageBreak/>
        <w:t>croyances, attitudes et pratiques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aider les gens à </w:t>
      </w:r>
      <w:r w:rsidRPr="00513E2A">
        <w:rPr>
          <w:rFonts w:ascii="Century Gothic" w:hAnsi="Century Gothic" w:cs="Century Gothic"/>
          <w:b/>
          <w:bCs/>
          <w:kern w:val="24"/>
          <w:sz w:val="24"/>
          <w:szCs w:val="24"/>
        </w:rPr>
        <w:t xml:space="preserve">anticiper des situations </w:t>
      </w:r>
      <w:r w:rsidRPr="00513E2A">
        <w:rPr>
          <w:rFonts w:ascii="Century Gothic" w:hAnsi="Century Gothic" w:cs="Century Gothic"/>
          <w:kern w:val="24"/>
          <w:sz w:val="24"/>
          <w:szCs w:val="24"/>
        </w:rPr>
        <w:t>et à élaborer des stratégies de décision.</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Le conte est particulièrement adapté pour un public composé </w:t>
      </w:r>
      <w:r w:rsidRPr="00513E2A">
        <w:rPr>
          <w:rFonts w:ascii="Century Gothic" w:hAnsi="Century Gothic" w:cs="Century Gothic"/>
          <w:b/>
          <w:bCs/>
          <w:kern w:val="24"/>
          <w:sz w:val="24"/>
          <w:szCs w:val="24"/>
        </w:rPr>
        <w:t>d’enfants, ou de familles.</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Une histoire peut se raconter à un individu isolé, à un petit groupe, à une classe, ou bien même à un large public via la radio et la télévision.</w:t>
      </w:r>
    </w:p>
    <w:p w:rsidR="00513E2A" w:rsidRPr="00513E2A" w:rsidRDefault="00513E2A" w:rsidP="00C06723">
      <w:pPr>
        <w:pStyle w:val="Titre4"/>
      </w:pPr>
      <w:r w:rsidRPr="00513E2A">
        <w:t xml:space="preserve"> La fable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Apprendre aux enfants quels sont les comportements favorables à leur santé et les comportements sociaux plébiscités par la communauté dans laquelle ils vivent.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auprès d’un groupe d’enfants, de familles, d’adultes, pour illustrer un message ou un exposé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dans </w:t>
      </w:r>
      <w:r w:rsidRPr="00513E2A">
        <w:rPr>
          <w:rFonts w:ascii="Century Gothic" w:hAnsi="Century Gothic" w:cs="Century Gothic"/>
          <w:b/>
          <w:bCs/>
          <w:kern w:val="24"/>
          <w:sz w:val="24"/>
          <w:szCs w:val="24"/>
        </w:rPr>
        <w:t>un endroit calme</w:t>
      </w:r>
      <w:r w:rsidRPr="00513E2A">
        <w:rPr>
          <w:rFonts w:ascii="Century Gothic" w:hAnsi="Century Gothic" w:cs="Century Gothic"/>
          <w:kern w:val="24"/>
          <w:sz w:val="24"/>
          <w:szCs w:val="24"/>
        </w:rPr>
        <w:t>, à l’intérieur ou à l’extérieur, sans distractions.</w:t>
      </w:r>
    </w:p>
    <w:p w:rsidR="00513E2A" w:rsidRPr="00513E2A" w:rsidRDefault="00513E2A" w:rsidP="00C06723">
      <w:pPr>
        <w:pStyle w:val="Titre4"/>
      </w:pPr>
      <w:r w:rsidRPr="00513E2A">
        <w:t xml:space="preserve"> L’histoire à plusieurs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permettre à chacun de </w:t>
      </w:r>
      <w:r w:rsidRPr="00513E2A">
        <w:rPr>
          <w:rFonts w:ascii="Century Gothic" w:hAnsi="Century Gothic" w:cs="Century Gothic"/>
          <w:b/>
          <w:bCs/>
          <w:kern w:val="24"/>
          <w:sz w:val="24"/>
          <w:szCs w:val="24"/>
        </w:rPr>
        <w:t xml:space="preserve">s’exprimer </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faire le point sur les connaissances de </w:t>
      </w:r>
      <w:r w:rsidRPr="00513E2A">
        <w:rPr>
          <w:rFonts w:ascii="Century Gothic" w:hAnsi="Century Gothic" w:cs="Century Gothic"/>
          <w:kern w:val="24"/>
          <w:sz w:val="24"/>
          <w:szCs w:val="24"/>
        </w:rPr>
        <w:t>chacun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favoriser la transmission </w:t>
      </w:r>
      <w:r w:rsidRPr="00513E2A">
        <w:rPr>
          <w:rFonts w:ascii="Century Gothic" w:hAnsi="Century Gothic" w:cs="Century Gothic"/>
          <w:kern w:val="24"/>
          <w:sz w:val="24"/>
          <w:szCs w:val="24"/>
        </w:rPr>
        <w:t>d’informations au sein d’un groupe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Rechercher des solutions </w:t>
      </w:r>
      <w:r w:rsidRPr="00513E2A">
        <w:rPr>
          <w:rFonts w:ascii="Century Gothic" w:hAnsi="Century Gothic" w:cs="Century Gothic"/>
          <w:kern w:val="24"/>
          <w:sz w:val="24"/>
          <w:szCs w:val="24"/>
        </w:rPr>
        <w:t>à plusieurs</w:t>
      </w:r>
    </w:p>
    <w:p w:rsidR="00513E2A" w:rsidRPr="00513E2A" w:rsidRDefault="00357919"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Avantage</w:t>
      </w:r>
      <w:r w:rsidR="00513E2A" w:rsidRPr="00513E2A">
        <w:rPr>
          <w:rFonts w:ascii="Century Gothic" w:hAnsi="Century Gothic" w:cs="Century Gothic"/>
          <w:b/>
          <w:bCs/>
          <w:kern w:val="24"/>
          <w:sz w:val="24"/>
          <w:szCs w:val="24"/>
        </w:rPr>
        <w:t xml:space="preserv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La méthode est ludique, interactive, participative.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Déroulement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Une personne commence </w:t>
      </w:r>
      <w:r w:rsidRPr="00513E2A">
        <w:rPr>
          <w:rFonts w:ascii="Century Gothic" w:hAnsi="Century Gothic" w:cs="Century Gothic"/>
          <w:kern w:val="24"/>
          <w:sz w:val="24"/>
          <w:szCs w:val="24"/>
        </w:rPr>
        <w:t xml:space="preserve">à raconter une histoire, en plaçant le décor et en mettant les personnages en difficulté.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Elle passe ensuite la parole </w:t>
      </w:r>
      <w:r w:rsidRPr="00513E2A">
        <w:rPr>
          <w:rFonts w:ascii="Century Gothic" w:hAnsi="Century Gothic" w:cs="Century Gothic"/>
          <w:kern w:val="24"/>
          <w:sz w:val="24"/>
          <w:szCs w:val="24"/>
        </w:rPr>
        <w:t>à un autre participant, qui doit résoudre les problèmes des personnages puis créer un nouveau personnage, qu’elle met à son tour en difficulté, et ainsi de suite.</w:t>
      </w:r>
    </w:p>
    <w:p w:rsidR="00513E2A" w:rsidRPr="00513E2A" w:rsidRDefault="00513E2A" w:rsidP="00C06723">
      <w:pPr>
        <w:pStyle w:val="Titre4"/>
      </w:pPr>
      <w:r w:rsidRPr="00513E2A">
        <w:t xml:space="preserve"> Le jeu de cartes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Apprendre en s’amusant.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une ou quelques personnes (utilisé en entretien individuel ou de groupe)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il est particulièrement adapté pour les enfants, mais il convient à tout âge, et en particulier pour les personnes non lettrées</w:t>
      </w:r>
    </w:p>
    <w:p w:rsidR="00513E2A" w:rsidRPr="00513E2A" w:rsidRDefault="00513E2A" w:rsidP="00C06723">
      <w:pPr>
        <w:pStyle w:val="Titre4"/>
      </w:pPr>
      <w:r w:rsidRPr="00513E2A">
        <w:lastRenderedPageBreak/>
        <w:t>Le jeu de l’oie</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Apprendre en s’amusant.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pour un groupe de quelques personnes </w:t>
      </w:r>
      <w:r w:rsidRPr="00513E2A">
        <w:rPr>
          <w:rFonts w:ascii="Century Gothic" w:hAnsi="Century Gothic" w:cs="Century Gothic"/>
          <w:b/>
          <w:bCs/>
          <w:kern w:val="24"/>
          <w:sz w:val="24"/>
          <w:szCs w:val="24"/>
        </w:rPr>
        <w:t>(maximum 6)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est particulièrement adapté pour les enfants, mais </w:t>
      </w:r>
      <w:r w:rsidRPr="00513E2A">
        <w:rPr>
          <w:rFonts w:ascii="Century Gothic" w:hAnsi="Century Gothic" w:cs="Century Gothic"/>
          <w:b/>
          <w:bCs/>
          <w:kern w:val="24"/>
          <w:sz w:val="24"/>
          <w:szCs w:val="24"/>
        </w:rPr>
        <w:t>il convient à tous les âges</w:t>
      </w:r>
      <w:r w:rsidRPr="00513E2A">
        <w:rPr>
          <w:rFonts w:ascii="Century Gothic" w:hAnsi="Century Gothic" w:cs="Century Gothic"/>
          <w:kern w:val="24"/>
          <w:sz w:val="24"/>
          <w:szCs w:val="24"/>
        </w:rPr>
        <w:t>, et en particulier pour les personnes non lettrées.</w:t>
      </w:r>
    </w:p>
    <w:p w:rsidR="00513E2A" w:rsidRPr="00513E2A" w:rsidRDefault="00513E2A" w:rsidP="00C06723">
      <w:pPr>
        <w:pStyle w:val="Titre4"/>
      </w:pPr>
      <w:r w:rsidRPr="00513E2A">
        <w:t xml:space="preserve"> Le jeu de dominos</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Apprendre en s’amusant.</w:t>
      </w:r>
    </w:p>
    <w:p w:rsidR="00513E2A" w:rsidRPr="00513E2A" w:rsidRDefault="00513E2A" w:rsidP="00C06723">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pour un groupe de quelques personnes </w:t>
      </w:r>
      <w:r w:rsidRPr="00513E2A">
        <w:rPr>
          <w:rFonts w:ascii="Century Gothic" w:hAnsi="Century Gothic" w:cs="Century Gothic"/>
          <w:b/>
          <w:bCs/>
          <w:kern w:val="24"/>
          <w:sz w:val="24"/>
          <w:szCs w:val="24"/>
        </w:rPr>
        <w:t>(maximum 6)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est particulièrement adapté pour les enfants, mais </w:t>
      </w:r>
      <w:r w:rsidRPr="00513E2A">
        <w:rPr>
          <w:rFonts w:ascii="Century Gothic" w:hAnsi="Century Gothic" w:cs="Century Gothic"/>
          <w:b/>
          <w:bCs/>
          <w:kern w:val="24"/>
          <w:sz w:val="24"/>
          <w:szCs w:val="24"/>
        </w:rPr>
        <w:t>il convient à tous les âges</w:t>
      </w:r>
      <w:r w:rsidRPr="00513E2A">
        <w:rPr>
          <w:rFonts w:ascii="Century Gothic" w:hAnsi="Century Gothic" w:cs="Century Gothic"/>
          <w:kern w:val="24"/>
          <w:sz w:val="24"/>
          <w:szCs w:val="24"/>
        </w:rPr>
        <w:t>, et en particulier pour les personnes non lettrées.</w:t>
      </w:r>
    </w:p>
    <w:p w:rsidR="00513E2A" w:rsidRPr="00513E2A" w:rsidRDefault="00513E2A" w:rsidP="00A957EC">
      <w:pPr>
        <w:pStyle w:val="Titre4"/>
      </w:pPr>
      <w:r w:rsidRPr="00513E2A">
        <w:t xml:space="preserve"> Le </w:t>
      </w:r>
      <w:proofErr w:type="spellStart"/>
      <w:r w:rsidRPr="00513E2A">
        <w:t>photolangage</w:t>
      </w:r>
      <w:proofErr w:type="spellEnd"/>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apprendre à choisir </w:t>
      </w:r>
      <w:r w:rsidRPr="00513E2A">
        <w:rPr>
          <w:rFonts w:ascii="Century Gothic" w:hAnsi="Century Gothic" w:cs="Century Gothic"/>
          <w:kern w:val="24"/>
          <w:sz w:val="24"/>
          <w:szCs w:val="24"/>
        </w:rPr>
        <w:t xml:space="preserve">et à </w:t>
      </w:r>
      <w:r w:rsidRPr="00513E2A">
        <w:rPr>
          <w:rFonts w:ascii="Century Gothic" w:hAnsi="Century Gothic" w:cs="Century Gothic"/>
          <w:b/>
          <w:bCs/>
          <w:kern w:val="24"/>
          <w:sz w:val="24"/>
          <w:szCs w:val="24"/>
        </w:rPr>
        <w:t xml:space="preserve">expliquer </w:t>
      </w:r>
      <w:r w:rsidRPr="00513E2A">
        <w:rPr>
          <w:rFonts w:ascii="Century Gothic" w:hAnsi="Century Gothic" w:cs="Century Gothic"/>
          <w:kern w:val="24"/>
          <w:sz w:val="24"/>
          <w:szCs w:val="24"/>
        </w:rPr>
        <w:t>ses choix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faciliter l’expression </w:t>
      </w:r>
      <w:r w:rsidRPr="00513E2A">
        <w:rPr>
          <w:rFonts w:ascii="Century Gothic" w:hAnsi="Century Gothic" w:cs="Century Gothic"/>
          <w:kern w:val="24"/>
          <w:sz w:val="24"/>
          <w:szCs w:val="24"/>
        </w:rPr>
        <w:t>en groupe.</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il est destiné à être utilisé </w:t>
      </w:r>
      <w:r w:rsidRPr="00513E2A">
        <w:rPr>
          <w:rFonts w:ascii="Century Gothic" w:hAnsi="Century Gothic" w:cs="Century Gothic"/>
          <w:b/>
          <w:bCs/>
          <w:kern w:val="24"/>
          <w:sz w:val="24"/>
          <w:szCs w:val="24"/>
        </w:rPr>
        <w:t xml:space="preserve">en groupe </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initialement conçu pour être utilisé avec des groupes d’adolescents comme une aide à l’expression personnelle, </w:t>
      </w:r>
      <w:proofErr w:type="spellStart"/>
      <w:r w:rsidRPr="00513E2A">
        <w:rPr>
          <w:rFonts w:ascii="Century Gothic" w:hAnsi="Century Gothic" w:cs="Century Gothic"/>
          <w:kern w:val="24"/>
          <w:sz w:val="24"/>
          <w:szCs w:val="24"/>
        </w:rPr>
        <w:t>photolangage</w:t>
      </w:r>
      <w:proofErr w:type="spellEnd"/>
      <w:r w:rsidRPr="00513E2A">
        <w:rPr>
          <w:rFonts w:ascii="Century Gothic" w:hAnsi="Century Gothic" w:cs="Century Gothic"/>
          <w:kern w:val="24"/>
          <w:sz w:val="24"/>
          <w:szCs w:val="24"/>
        </w:rPr>
        <w:t xml:space="preserve"> peut être utilisé avec </w:t>
      </w:r>
      <w:r w:rsidRPr="00513E2A">
        <w:rPr>
          <w:rFonts w:ascii="Century Gothic" w:hAnsi="Century Gothic" w:cs="Century Gothic"/>
          <w:b/>
          <w:bCs/>
          <w:kern w:val="24"/>
          <w:sz w:val="24"/>
          <w:szCs w:val="24"/>
        </w:rPr>
        <w:t xml:space="preserve">n’importe quel groupe </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lieu doit permettre de disposer les photos (sur une table par exemple), et être </w:t>
      </w:r>
      <w:r w:rsidRPr="00513E2A">
        <w:rPr>
          <w:rFonts w:ascii="Century Gothic" w:hAnsi="Century Gothic" w:cs="Century Gothic"/>
          <w:b/>
          <w:bCs/>
          <w:kern w:val="24"/>
          <w:sz w:val="24"/>
          <w:szCs w:val="24"/>
        </w:rPr>
        <w:t xml:space="preserve">suffisamment calme </w:t>
      </w:r>
      <w:r w:rsidRPr="00513E2A">
        <w:rPr>
          <w:rFonts w:ascii="Century Gothic" w:hAnsi="Century Gothic" w:cs="Century Gothic"/>
          <w:kern w:val="24"/>
          <w:sz w:val="24"/>
          <w:szCs w:val="24"/>
        </w:rPr>
        <w:t>et à l’abri de distractions.</w:t>
      </w:r>
    </w:p>
    <w:p w:rsidR="00513E2A" w:rsidRPr="00513E2A" w:rsidRDefault="00513E2A" w:rsidP="00A957EC">
      <w:pPr>
        <w:pStyle w:val="Titre4"/>
      </w:pPr>
      <w:r w:rsidRPr="00513E2A">
        <w:t xml:space="preserve"> Le counseling</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conseiller un individu sur un thème </w:t>
      </w:r>
      <w:r w:rsidRPr="00513E2A">
        <w:rPr>
          <w:rFonts w:ascii="Century Gothic" w:hAnsi="Century Gothic" w:cs="Century Gothic"/>
          <w:kern w:val="24"/>
          <w:sz w:val="24"/>
          <w:szCs w:val="24"/>
        </w:rPr>
        <w:t>de santé, en partant du principe que l’individu lui-même est capable et en droit de participer à la résolution des problèmes qui le concernent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offrir un accompagnement personnalisé </w:t>
      </w:r>
      <w:r w:rsidRPr="00513E2A">
        <w:rPr>
          <w:rFonts w:ascii="Century Gothic" w:hAnsi="Century Gothic" w:cs="Century Gothic"/>
          <w:kern w:val="24"/>
          <w:sz w:val="24"/>
          <w:szCs w:val="24"/>
        </w:rPr>
        <w:t>et adapté aux connaissances, attitudes et pratiques de chacun.</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Le counseling est une technique utilisée </w:t>
      </w:r>
      <w:r w:rsidRPr="00513E2A">
        <w:rPr>
          <w:rFonts w:ascii="Century Gothic" w:hAnsi="Century Gothic" w:cs="Century Gothic"/>
          <w:b/>
          <w:bCs/>
          <w:kern w:val="24"/>
          <w:sz w:val="24"/>
          <w:szCs w:val="24"/>
        </w:rPr>
        <w:t>en entretien individuel</w:t>
      </w:r>
      <w:r w:rsidRPr="00513E2A">
        <w:rPr>
          <w:rFonts w:ascii="Century Gothic" w:hAnsi="Century Gothic" w:cs="Century Gothic"/>
          <w:kern w:val="24"/>
          <w:sz w:val="24"/>
          <w:szCs w:val="24"/>
        </w:rPr>
        <w:t>, de préférence dans un lieu calme, sans distractions, où la confidentialité peut être préservée.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Des posters, brochures, dépliants et autres outils sont conseillés pour servir de supports de communication ou aider à illustrer la discussion.</w:t>
      </w:r>
    </w:p>
    <w:p w:rsidR="00513E2A" w:rsidRPr="00513E2A" w:rsidRDefault="00513E2A" w:rsidP="00A957EC">
      <w:pPr>
        <w:pStyle w:val="Titre4"/>
      </w:pPr>
      <w:r w:rsidRPr="00513E2A">
        <w:lastRenderedPageBreak/>
        <w:t xml:space="preserve"> La représentation théâtrale</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réfléchir </w:t>
      </w:r>
      <w:r w:rsidRPr="00513E2A">
        <w:rPr>
          <w:rFonts w:ascii="Century Gothic" w:hAnsi="Century Gothic" w:cs="Century Gothic"/>
          <w:kern w:val="24"/>
          <w:sz w:val="24"/>
          <w:szCs w:val="24"/>
        </w:rPr>
        <w:t>à son comportement, ses réactions, ses émotions, ses croyances, et comprendre d’autres points de vue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réfléchir aux conflits et aux émotions mis en scène et voir </w:t>
      </w:r>
      <w:r w:rsidRPr="00513E2A">
        <w:rPr>
          <w:rFonts w:ascii="Century Gothic" w:hAnsi="Century Gothic" w:cs="Century Gothic"/>
          <w:b/>
          <w:bCs/>
          <w:kern w:val="24"/>
          <w:sz w:val="24"/>
          <w:szCs w:val="24"/>
        </w:rPr>
        <w:t xml:space="preserve">dans quelle mesure ils peuvent être des obstacles ou des facteurs favorisant </w:t>
      </w:r>
      <w:r w:rsidRPr="00513E2A">
        <w:rPr>
          <w:rFonts w:ascii="Century Gothic" w:hAnsi="Century Gothic" w:cs="Century Gothic"/>
          <w:kern w:val="24"/>
          <w:sz w:val="24"/>
          <w:szCs w:val="24"/>
        </w:rPr>
        <w:t>les comportements favorables à la santé.</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pour un groupe important </w:t>
      </w:r>
      <w:r w:rsidRPr="00513E2A">
        <w:rPr>
          <w:rFonts w:ascii="Century Gothic" w:hAnsi="Century Gothic" w:cs="Century Gothic"/>
          <w:kern w:val="24"/>
          <w:sz w:val="24"/>
          <w:szCs w:val="24"/>
        </w:rPr>
        <w:t>: on cherche à atteindre l’ensemble de la communauté.</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dans </w:t>
      </w:r>
      <w:r w:rsidRPr="00513E2A">
        <w:rPr>
          <w:rFonts w:ascii="Century Gothic" w:hAnsi="Century Gothic" w:cs="Century Gothic"/>
          <w:b/>
          <w:bCs/>
          <w:kern w:val="24"/>
          <w:sz w:val="24"/>
          <w:szCs w:val="24"/>
        </w:rPr>
        <w:t>un lieu extérieur ou intérieur</w:t>
      </w:r>
      <w:r w:rsidRPr="00513E2A">
        <w:rPr>
          <w:rFonts w:ascii="Century Gothic" w:hAnsi="Century Gothic" w:cs="Century Gothic"/>
          <w:kern w:val="24"/>
          <w:sz w:val="24"/>
          <w:szCs w:val="24"/>
        </w:rPr>
        <w:t>, calme, permettant d’accueillir un grand groupe avec une bonne visibilité sur la scène.</w:t>
      </w:r>
    </w:p>
    <w:p w:rsidR="00513E2A" w:rsidRPr="00513E2A" w:rsidRDefault="00513E2A" w:rsidP="00A957EC">
      <w:pPr>
        <w:pStyle w:val="Titre4"/>
      </w:pPr>
      <w:r w:rsidRPr="00513E2A">
        <w:t xml:space="preserve"> Les marionnettes</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Utiles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Faire réfléchir les gens à ce qui est bon ou mauvais pour la santé </w:t>
      </w:r>
      <w:r w:rsidRPr="00513E2A">
        <w:rPr>
          <w:rFonts w:ascii="Century Gothic" w:hAnsi="Century Gothic" w:cs="Century Gothic"/>
          <w:kern w:val="24"/>
          <w:sz w:val="24"/>
          <w:szCs w:val="24"/>
        </w:rPr>
        <w:t>en leur présentant des scénettes reprenant des situations réelles qui les renvoient à des expériences personnelles.</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pour un </w:t>
      </w:r>
      <w:r w:rsidRPr="00513E2A">
        <w:rPr>
          <w:rFonts w:ascii="Century Gothic" w:hAnsi="Century Gothic" w:cs="Century Gothic"/>
          <w:b/>
          <w:bCs/>
          <w:kern w:val="24"/>
          <w:sz w:val="24"/>
          <w:szCs w:val="24"/>
        </w:rPr>
        <w:t xml:space="preserve">groupe de taille moyenne </w:t>
      </w:r>
      <w:r w:rsidRPr="00513E2A">
        <w:rPr>
          <w:rFonts w:ascii="Century Gothic" w:hAnsi="Century Gothic" w:cs="Century Gothic"/>
          <w:kern w:val="24"/>
          <w:sz w:val="24"/>
          <w:szCs w:val="24"/>
        </w:rPr>
        <w:t>(une vingtaine de personnes)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pour </w:t>
      </w:r>
      <w:r w:rsidRPr="00513E2A">
        <w:rPr>
          <w:rFonts w:ascii="Century Gothic" w:hAnsi="Century Gothic" w:cs="Century Gothic"/>
          <w:b/>
          <w:bCs/>
          <w:kern w:val="24"/>
          <w:sz w:val="24"/>
          <w:szCs w:val="24"/>
        </w:rPr>
        <w:t>les enfants et les familles</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dans un lieu calme</w:t>
      </w:r>
      <w:r w:rsidRPr="00513E2A">
        <w:rPr>
          <w:rFonts w:ascii="Century Gothic" w:hAnsi="Century Gothic" w:cs="Century Gothic"/>
          <w:kern w:val="24"/>
          <w:sz w:val="24"/>
          <w:szCs w:val="24"/>
        </w:rPr>
        <w:t>, à l’extérieur ou à l’intérieur.</w:t>
      </w:r>
    </w:p>
    <w:p w:rsidR="00513E2A" w:rsidRPr="00513E2A" w:rsidRDefault="00A957EC" w:rsidP="00A957EC">
      <w:pPr>
        <w:pStyle w:val="Titre3"/>
      </w:pPr>
      <w:r>
        <w:t xml:space="preserve">Pour développer </w:t>
      </w:r>
      <w:r w:rsidR="00513E2A" w:rsidRPr="00513E2A">
        <w:t>un savoir et un savoir-faire</w:t>
      </w:r>
    </w:p>
    <w:p w:rsidR="00513E2A" w:rsidRPr="00513E2A" w:rsidRDefault="00513E2A" w:rsidP="00A957EC">
      <w:pPr>
        <w:pStyle w:val="Titre4"/>
      </w:pPr>
      <w:r w:rsidRPr="00513E2A">
        <w:t>La démonstration</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Acquérir un savoir-faire</w:t>
      </w:r>
      <w:r w:rsidRPr="00513E2A">
        <w:rPr>
          <w:rFonts w:ascii="Century Gothic" w:hAnsi="Century Gothic" w:cs="Century Gothic"/>
          <w:kern w:val="24"/>
          <w:sz w:val="24"/>
          <w:szCs w:val="24"/>
        </w:rPr>
        <w:t>, en voyant faire et en s’entraînant.</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Entretien individuel ou en petit groupe</w:t>
      </w:r>
      <w:r w:rsidRPr="00513E2A">
        <w:rPr>
          <w:rFonts w:ascii="Century Gothic" w:hAnsi="Century Gothic" w:cs="Century Gothic"/>
          <w:kern w:val="24"/>
          <w:sz w:val="24"/>
          <w:szCs w:val="24"/>
        </w:rPr>
        <w:t>.</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S’il y a trop de monde, les gens ne verront pas aussi bien, ne pourront pas tous s’entraîner ni poser toutes les questions qu’ils souhaitent</w:t>
      </w:r>
    </w:p>
    <w:p w:rsidR="00513E2A" w:rsidRPr="00513E2A" w:rsidRDefault="00513E2A" w:rsidP="00A957EC">
      <w:pPr>
        <w:pStyle w:val="Titre4"/>
      </w:pPr>
      <w:r w:rsidRPr="00513E2A">
        <w:t xml:space="preserve"> Les Maquettes et autres </w:t>
      </w:r>
      <w:proofErr w:type="spellStart"/>
      <w:r w:rsidRPr="00513E2A">
        <w:t>teaching</w:t>
      </w:r>
      <w:proofErr w:type="spellEnd"/>
      <w:r w:rsidRPr="00513E2A">
        <w:t xml:space="preserve"> </w:t>
      </w:r>
      <w:proofErr w:type="spellStart"/>
      <w:r w:rsidRPr="00513E2A">
        <w:t>aids</w:t>
      </w:r>
      <w:proofErr w:type="spellEnd"/>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Utiles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b/>
          <w:bCs/>
          <w:kern w:val="24"/>
          <w:sz w:val="24"/>
          <w:szCs w:val="24"/>
        </w:rPr>
        <w:t xml:space="preserve">illustrer un message, </w:t>
      </w:r>
      <w:r w:rsidRPr="00513E2A">
        <w:rPr>
          <w:rFonts w:ascii="Century Gothic" w:hAnsi="Century Gothic" w:cs="Century Gothic"/>
          <w:kern w:val="24"/>
          <w:sz w:val="24"/>
          <w:szCs w:val="24"/>
        </w:rPr>
        <w:t>visualiser un mécanisme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permettre aux participants de </w:t>
      </w:r>
      <w:r w:rsidRPr="00513E2A">
        <w:rPr>
          <w:rFonts w:ascii="Century Gothic" w:hAnsi="Century Gothic" w:cs="Century Gothic"/>
          <w:b/>
          <w:bCs/>
          <w:kern w:val="24"/>
          <w:sz w:val="24"/>
          <w:szCs w:val="24"/>
        </w:rPr>
        <w:t>s’exercer.</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À utiliser en </w:t>
      </w:r>
      <w:r w:rsidRPr="00513E2A">
        <w:rPr>
          <w:rFonts w:ascii="Century Gothic" w:hAnsi="Century Gothic" w:cs="Century Gothic"/>
          <w:b/>
          <w:bCs/>
          <w:kern w:val="24"/>
          <w:sz w:val="24"/>
          <w:szCs w:val="24"/>
        </w:rPr>
        <w:t>entretien individuel ou en groupe</w:t>
      </w:r>
      <w:r w:rsidRPr="00513E2A">
        <w:rPr>
          <w:rFonts w:ascii="Century Gothic" w:hAnsi="Century Gothic" w:cs="Century Gothic"/>
          <w:kern w:val="24"/>
          <w:sz w:val="24"/>
          <w:szCs w:val="24"/>
        </w:rPr>
        <w:t xml:space="preserve">, ou encore à présenter lors </w:t>
      </w:r>
      <w:r w:rsidRPr="00513E2A">
        <w:rPr>
          <w:rFonts w:ascii="Century Gothic" w:hAnsi="Century Gothic" w:cs="Century Gothic"/>
          <w:b/>
          <w:bCs/>
          <w:kern w:val="24"/>
          <w:sz w:val="24"/>
          <w:szCs w:val="24"/>
        </w:rPr>
        <w:t>d’une exposition.</w:t>
      </w:r>
    </w:p>
    <w:p w:rsidR="00513E2A" w:rsidRPr="00513E2A" w:rsidRDefault="00513E2A" w:rsidP="00A957EC">
      <w:pPr>
        <w:pStyle w:val="Titre4"/>
      </w:pPr>
      <w:r w:rsidRPr="00513E2A">
        <w:lastRenderedPageBreak/>
        <w:t xml:space="preserve"> L’étude de cas</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Ce sont des histoires fondées sur des faits réels.</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Utiles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proposer et évaluer des solutions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apprendre à </w:t>
      </w:r>
      <w:r w:rsidRPr="00513E2A">
        <w:rPr>
          <w:rFonts w:ascii="Century Gothic" w:hAnsi="Century Gothic" w:cs="Century Gothic"/>
          <w:b/>
          <w:bCs/>
          <w:kern w:val="24"/>
          <w:sz w:val="24"/>
          <w:szCs w:val="24"/>
        </w:rPr>
        <w:t>résoudre des problèmes.</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À réaliser en </w:t>
      </w:r>
      <w:r w:rsidRPr="00513E2A">
        <w:rPr>
          <w:rFonts w:ascii="Century Gothic" w:hAnsi="Century Gothic" w:cs="Century Gothic"/>
          <w:b/>
          <w:bCs/>
          <w:kern w:val="24"/>
          <w:sz w:val="24"/>
          <w:szCs w:val="24"/>
        </w:rPr>
        <w:t>petit groupe</w:t>
      </w:r>
      <w:r w:rsidRPr="00513E2A">
        <w:rPr>
          <w:rFonts w:ascii="Century Gothic" w:hAnsi="Century Gothic" w:cs="Century Gothic"/>
          <w:kern w:val="24"/>
          <w:sz w:val="24"/>
          <w:szCs w:val="24"/>
        </w:rPr>
        <w:t>, afin de partager, d’argumenter et de confronter les différentes solutions proposées.</w:t>
      </w:r>
    </w:p>
    <w:p w:rsidR="00513E2A" w:rsidRPr="00513E2A" w:rsidRDefault="00A957EC" w:rsidP="00A957EC">
      <w:pPr>
        <w:pStyle w:val="Titre3"/>
      </w:pPr>
      <w:r>
        <w:t xml:space="preserve">Pour développer </w:t>
      </w:r>
      <w:r w:rsidR="00513E2A" w:rsidRPr="00513E2A">
        <w:t>un savoir-faire et un savoir-être</w:t>
      </w:r>
    </w:p>
    <w:p w:rsidR="00513E2A" w:rsidRPr="00513E2A" w:rsidRDefault="00513E2A" w:rsidP="00A957EC">
      <w:pPr>
        <w:pStyle w:val="Titre4"/>
      </w:pPr>
      <w:r w:rsidRPr="00513E2A">
        <w:t xml:space="preserve"> Le jeu de rôle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Le jeu de rôle est un moyen ludique </w:t>
      </w:r>
      <w:r w:rsidRPr="00513E2A">
        <w:rPr>
          <w:rFonts w:ascii="Century Gothic" w:hAnsi="Century Gothic" w:cs="Century Gothic"/>
          <w:b/>
          <w:bCs/>
          <w:kern w:val="24"/>
          <w:sz w:val="24"/>
          <w:szCs w:val="24"/>
        </w:rPr>
        <w:t>d’apprendre en se rapprochant de situations réelles.</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développer un </w:t>
      </w:r>
      <w:r w:rsidRPr="00513E2A">
        <w:rPr>
          <w:rFonts w:ascii="Century Gothic" w:hAnsi="Century Gothic" w:cs="Century Gothic"/>
          <w:b/>
          <w:bCs/>
          <w:kern w:val="24"/>
          <w:sz w:val="24"/>
          <w:szCs w:val="24"/>
        </w:rPr>
        <w:t xml:space="preserve">savoir-faire </w:t>
      </w:r>
      <w:r w:rsidRPr="00513E2A">
        <w:rPr>
          <w:rFonts w:ascii="Century Gothic" w:hAnsi="Century Gothic" w:cs="Century Gothic"/>
          <w:kern w:val="24"/>
          <w:sz w:val="24"/>
          <w:szCs w:val="24"/>
        </w:rPr>
        <w:t>(gestes pratiques)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développer des </w:t>
      </w:r>
      <w:r w:rsidRPr="00513E2A">
        <w:rPr>
          <w:rFonts w:ascii="Century Gothic" w:hAnsi="Century Gothic" w:cs="Century Gothic"/>
          <w:b/>
          <w:bCs/>
          <w:kern w:val="24"/>
          <w:sz w:val="24"/>
          <w:szCs w:val="24"/>
        </w:rPr>
        <w:t>capacités à communiquer</w:t>
      </w:r>
      <w:r w:rsidRPr="00513E2A">
        <w:rPr>
          <w:rFonts w:ascii="Century Gothic" w:hAnsi="Century Gothic" w:cs="Century Gothic"/>
          <w:kern w:val="24"/>
          <w:sz w:val="24"/>
          <w:szCs w:val="24"/>
        </w:rPr>
        <w:t>, à interagir avec les autres, à explorer différentes solutions et à adapter les réponses selon les situations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développer </w:t>
      </w:r>
      <w:r w:rsidRPr="00513E2A">
        <w:rPr>
          <w:rFonts w:ascii="Century Gothic" w:hAnsi="Century Gothic" w:cs="Century Gothic"/>
          <w:b/>
          <w:bCs/>
          <w:kern w:val="24"/>
          <w:sz w:val="24"/>
          <w:szCs w:val="24"/>
        </w:rPr>
        <w:t>l’empathie, l’esprit critique.</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En </w:t>
      </w:r>
      <w:r w:rsidRPr="00513E2A">
        <w:rPr>
          <w:rFonts w:ascii="Century Gothic" w:hAnsi="Century Gothic" w:cs="Century Gothic"/>
          <w:b/>
          <w:bCs/>
          <w:kern w:val="24"/>
          <w:sz w:val="24"/>
          <w:szCs w:val="24"/>
        </w:rPr>
        <w:t>petit groupe</w:t>
      </w:r>
      <w:r w:rsidRPr="00513E2A">
        <w:rPr>
          <w:rFonts w:ascii="Century Gothic" w:hAnsi="Century Gothic" w:cs="Century Gothic"/>
          <w:kern w:val="24"/>
          <w:sz w:val="24"/>
          <w:szCs w:val="24"/>
        </w:rPr>
        <w:t>, avec un ou deux animateurs.</w:t>
      </w:r>
    </w:p>
    <w:p w:rsidR="00513E2A" w:rsidRPr="00513E2A" w:rsidRDefault="00A957EC" w:rsidP="00A957EC">
      <w:pPr>
        <w:pStyle w:val="Titre3"/>
      </w:pPr>
      <w:r>
        <w:t xml:space="preserve">Pour développer </w:t>
      </w:r>
      <w:r w:rsidR="00513E2A" w:rsidRPr="00513E2A">
        <w:t>un savoir un savoir-faire et un savoir-être</w:t>
      </w:r>
    </w:p>
    <w:p w:rsidR="00513E2A" w:rsidRPr="00513E2A" w:rsidRDefault="00513E2A" w:rsidP="00A957EC">
      <w:pPr>
        <w:pStyle w:val="Titre4"/>
      </w:pPr>
      <w:r w:rsidRPr="00513E2A">
        <w:t xml:space="preserve"> La mallette pédagogique</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Utile pour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kern w:val="24"/>
          <w:sz w:val="24"/>
          <w:szCs w:val="24"/>
        </w:rPr>
        <w:t xml:space="preserve">Mettre en œuvre une action d’éducation pour la santé </w:t>
      </w:r>
      <w:r w:rsidRPr="00513E2A">
        <w:rPr>
          <w:rFonts w:ascii="Century Gothic" w:hAnsi="Century Gothic" w:cs="Century Gothic"/>
          <w:b/>
          <w:bCs/>
          <w:kern w:val="24"/>
          <w:sz w:val="24"/>
          <w:szCs w:val="24"/>
        </w:rPr>
        <w:t>englobant les trois champs des savoirs, savoir-être et savoir-faire.</w:t>
      </w:r>
    </w:p>
    <w:p w:rsidR="00513E2A" w:rsidRPr="00513E2A" w:rsidRDefault="00513E2A" w:rsidP="00A957EC">
      <w:pPr>
        <w:pStyle w:val="Paragraphedeliste"/>
        <w:numPr>
          <w:ilvl w:val="0"/>
          <w:numId w:val="11"/>
        </w:numPr>
        <w:autoSpaceDE w:val="0"/>
        <w:autoSpaceDN w:val="0"/>
        <w:adjustRightInd w:val="0"/>
        <w:spacing w:after="0" w:line="240" w:lineRule="auto"/>
        <w:rPr>
          <w:rFonts w:ascii="Century Gothic" w:hAnsi="Century Gothic" w:cs="Century Gothic"/>
          <w:b/>
          <w:bCs/>
          <w:kern w:val="24"/>
          <w:sz w:val="24"/>
          <w:szCs w:val="24"/>
        </w:rPr>
      </w:pPr>
      <w:r w:rsidRPr="00513E2A">
        <w:rPr>
          <w:rFonts w:ascii="Century Gothic" w:hAnsi="Century Gothic" w:cs="Century Gothic"/>
          <w:b/>
          <w:bCs/>
          <w:kern w:val="24"/>
          <w:sz w:val="24"/>
          <w:szCs w:val="24"/>
        </w:rPr>
        <w:t>Pour qui ? Où ?</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 xml:space="preserve">À </w:t>
      </w:r>
      <w:r w:rsidRPr="00513E2A">
        <w:rPr>
          <w:rFonts w:ascii="Century Gothic" w:hAnsi="Century Gothic" w:cs="Century Gothic"/>
          <w:b/>
          <w:bCs/>
          <w:kern w:val="24"/>
          <w:sz w:val="24"/>
          <w:szCs w:val="24"/>
        </w:rPr>
        <w:t>utiliser à l’école</w:t>
      </w:r>
      <w:r w:rsidRPr="00513E2A">
        <w:rPr>
          <w:rFonts w:ascii="Century Gothic" w:hAnsi="Century Gothic" w:cs="Century Gothic"/>
          <w:kern w:val="24"/>
          <w:sz w:val="24"/>
          <w:szCs w:val="24"/>
        </w:rPr>
        <w:t>, dans le cadre d’un projet d’éducation pour la santé en milieu scolaire.</w:t>
      </w:r>
    </w:p>
    <w:p w:rsidR="00513E2A" w:rsidRPr="00513E2A" w:rsidRDefault="00513E2A" w:rsidP="00513E2A">
      <w:pPr>
        <w:pStyle w:val="Paragraphedeliste"/>
        <w:numPr>
          <w:ilvl w:val="1"/>
          <w:numId w:val="11"/>
        </w:numPr>
        <w:autoSpaceDE w:val="0"/>
        <w:autoSpaceDN w:val="0"/>
        <w:adjustRightInd w:val="0"/>
        <w:spacing w:after="0" w:line="240" w:lineRule="auto"/>
        <w:rPr>
          <w:rFonts w:ascii="Century Gothic" w:hAnsi="Century Gothic" w:cs="Century Gothic"/>
          <w:kern w:val="24"/>
          <w:sz w:val="24"/>
          <w:szCs w:val="24"/>
        </w:rPr>
      </w:pPr>
      <w:r w:rsidRPr="00513E2A">
        <w:rPr>
          <w:rFonts w:ascii="Century Gothic" w:hAnsi="Century Gothic" w:cs="Century Gothic"/>
          <w:kern w:val="24"/>
          <w:sz w:val="24"/>
          <w:szCs w:val="24"/>
        </w:rPr>
        <w:t>Les activités proposées sont adaptées pour un groupe de taille scolaire.</w:t>
      </w:r>
    </w:p>
    <w:p w:rsidR="00357919" w:rsidRDefault="00357919" w:rsidP="00357919">
      <w:pPr>
        <w:autoSpaceDE w:val="0"/>
        <w:autoSpaceDN w:val="0"/>
        <w:adjustRightInd w:val="0"/>
        <w:spacing w:after="0" w:line="240" w:lineRule="auto"/>
        <w:rPr>
          <w:rFonts w:ascii="HelveticaNeue-Black" w:hAnsi="HelveticaNeue-Black" w:cs="HelveticaNeue-Black"/>
          <w:sz w:val="34"/>
          <w:szCs w:val="34"/>
        </w:rPr>
      </w:pPr>
    </w:p>
    <w:p w:rsidR="00357919" w:rsidRPr="00357919" w:rsidRDefault="00357919" w:rsidP="00357919">
      <w:pPr>
        <w:autoSpaceDE w:val="0"/>
        <w:autoSpaceDN w:val="0"/>
        <w:adjustRightInd w:val="0"/>
        <w:spacing w:after="0" w:line="240" w:lineRule="auto"/>
        <w:rPr>
          <w:rFonts w:ascii="HelveticaNeue-Black" w:hAnsi="HelveticaNeue-Black" w:cs="HelveticaNeue-Black"/>
          <w:sz w:val="34"/>
          <w:szCs w:val="34"/>
        </w:rPr>
      </w:pPr>
      <w:r w:rsidRPr="00357919">
        <w:rPr>
          <w:rFonts w:ascii="HelveticaNeue-Black" w:hAnsi="HelveticaNeue-Black" w:cs="HelveticaNeue-Black"/>
          <w:sz w:val="34"/>
          <w:szCs w:val="34"/>
        </w:rPr>
        <w:t>Bibliographie</w:t>
      </w:r>
    </w:p>
    <w:p w:rsidR="00357919" w:rsidRPr="00357919" w:rsidRDefault="00357919" w:rsidP="00357919">
      <w:pPr>
        <w:autoSpaceDE w:val="0"/>
        <w:autoSpaceDN w:val="0"/>
        <w:adjustRightInd w:val="0"/>
        <w:spacing w:after="0" w:line="240" w:lineRule="auto"/>
        <w:rPr>
          <w:rFonts w:ascii="HelveticaNeue-MediumItalic" w:hAnsi="HelveticaNeue-MediumItalic" w:cs="HelveticaNeue-MediumItalic"/>
          <w:i/>
          <w:iCs/>
          <w:sz w:val="16"/>
          <w:szCs w:val="14"/>
        </w:rPr>
      </w:pPr>
      <w:r w:rsidRPr="00357919">
        <w:rPr>
          <w:rFonts w:ascii="HelveticaNeue-Medium" w:hAnsi="HelveticaNeue-Medium" w:cs="HelveticaNeue-Medium"/>
          <w:sz w:val="16"/>
          <w:szCs w:val="14"/>
        </w:rPr>
        <w:t xml:space="preserve">– Bury J., </w:t>
      </w:r>
      <w:r w:rsidRPr="00357919">
        <w:rPr>
          <w:rFonts w:ascii="HelveticaNeue-MediumItalic" w:hAnsi="HelveticaNeue-MediumItalic" w:cs="HelveticaNeue-MediumItalic"/>
          <w:i/>
          <w:iCs/>
          <w:sz w:val="16"/>
          <w:szCs w:val="14"/>
        </w:rPr>
        <w:t xml:space="preserve">Éducation pour la santé : concepts, enjeux, </w:t>
      </w:r>
      <w:proofErr w:type="spellStart"/>
      <w:r w:rsidRPr="00357919">
        <w:rPr>
          <w:rFonts w:ascii="HelveticaNeue-MediumItalic" w:hAnsi="HelveticaNeue-MediumItalic" w:cs="HelveticaNeue-MediumItalic"/>
          <w:i/>
          <w:iCs/>
          <w:sz w:val="16"/>
          <w:szCs w:val="14"/>
        </w:rPr>
        <w:t>planifications</w:t>
      </w:r>
      <w:proofErr w:type="gramStart"/>
      <w:r w:rsidRPr="00357919">
        <w:rPr>
          <w:rFonts w:ascii="HelveticaNeue-Light" w:hAnsi="HelveticaNeue-Light" w:cs="HelveticaNeue-Light"/>
          <w:sz w:val="16"/>
          <w:szCs w:val="14"/>
        </w:rPr>
        <w:t>,De</w:t>
      </w:r>
      <w:proofErr w:type="spellEnd"/>
      <w:proofErr w:type="gramEnd"/>
      <w:r w:rsidRPr="00357919">
        <w:rPr>
          <w:rFonts w:ascii="HelveticaNeue-Light" w:hAnsi="HelveticaNeue-Light" w:cs="HelveticaNeue-Light"/>
          <w:sz w:val="16"/>
          <w:szCs w:val="14"/>
        </w:rPr>
        <w:t xml:space="preserve"> Boeck Université, 1988.</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xml:space="preserve">– Cadre de référence </w:t>
      </w:r>
      <w:r w:rsidRPr="00357919">
        <w:rPr>
          <w:rFonts w:ascii="HelveticaNeue-MediumItalic" w:hAnsi="HelveticaNeue-MediumItalic" w:cs="HelveticaNeue-MediumItalic"/>
          <w:i/>
          <w:iCs/>
          <w:sz w:val="16"/>
          <w:szCs w:val="14"/>
        </w:rPr>
        <w:t>Éducation pour la santé</w:t>
      </w:r>
      <w:r w:rsidRPr="00357919">
        <w:rPr>
          <w:rFonts w:ascii="HelveticaNeue-Medium" w:hAnsi="HelveticaNeue-Medium" w:cs="HelveticaNeue-Medium"/>
          <w:sz w:val="16"/>
          <w:szCs w:val="14"/>
        </w:rPr>
        <w:t xml:space="preserve">, </w:t>
      </w:r>
      <w:r w:rsidRPr="00357919">
        <w:rPr>
          <w:rFonts w:ascii="HelveticaNeue-Light" w:hAnsi="HelveticaNeue-Light" w:cs="HelveticaNeue-Light"/>
          <w:sz w:val="16"/>
          <w:szCs w:val="14"/>
        </w:rPr>
        <w:t>S2AP 2008, disponible sur Intranet.</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Cherubini B., « L’apport de l’anthropologie à la mise en œuvre d’une politique de prévention : du vécu de la maladie à l’analyse du raisonnement préventif »</w:t>
      </w:r>
      <w:r w:rsidRPr="00357919">
        <w:rPr>
          <w:rFonts w:ascii="HelveticaNeue-Light" w:hAnsi="HelveticaNeue-Light" w:cs="HelveticaNeue-Light"/>
          <w:sz w:val="16"/>
          <w:szCs w:val="14"/>
        </w:rPr>
        <w:t xml:space="preserve">, </w:t>
      </w:r>
      <w:proofErr w:type="spellStart"/>
      <w:r w:rsidRPr="00357919">
        <w:rPr>
          <w:rFonts w:ascii="HelveticaNeue-Italic" w:hAnsi="HelveticaNeue-Italic" w:cs="HelveticaNeue-Italic"/>
          <w:i/>
          <w:iCs/>
          <w:sz w:val="16"/>
          <w:szCs w:val="14"/>
        </w:rPr>
        <w:t>Autrepart</w:t>
      </w:r>
      <w:proofErr w:type="spellEnd"/>
      <w:r w:rsidRPr="00357919">
        <w:rPr>
          <w:rFonts w:ascii="HelveticaNeue-Light" w:hAnsi="HelveticaNeue-Light" w:cs="HelveticaNeue-Light"/>
          <w:sz w:val="16"/>
          <w:szCs w:val="14"/>
        </w:rPr>
        <w:t>, n° 29, 2004, p. 99-115.</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xml:space="preserve">– </w:t>
      </w:r>
      <w:proofErr w:type="spellStart"/>
      <w:r w:rsidRPr="00357919">
        <w:rPr>
          <w:rFonts w:ascii="HelveticaNeue-Medium" w:hAnsi="HelveticaNeue-Medium" w:cs="HelveticaNeue-Medium"/>
          <w:sz w:val="16"/>
          <w:szCs w:val="14"/>
        </w:rPr>
        <w:t>Jaffré</w:t>
      </w:r>
      <w:proofErr w:type="spellEnd"/>
      <w:r w:rsidRPr="00357919">
        <w:rPr>
          <w:rFonts w:ascii="HelveticaNeue-Medium" w:hAnsi="HelveticaNeue-Medium" w:cs="HelveticaNeue-Medium"/>
          <w:sz w:val="16"/>
          <w:szCs w:val="14"/>
        </w:rPr>
        <w:t xml:space="preserve"> Y., « Éducation pour la santé et conceptions populaires de la prévention. À propos d’un programme d’amélioration de la couverture vaccinale au Burkina Faso », </w:t>
      </w:r>
      <w:r w:rsidRPr="00357919">
        <w:rPr>
          <w:rFonts w:ascii="HelveticaNeue-LightItalic" w:hAnsi="HelveticaNeue-LightItalic" w:cs="HelveticaNeue-LightItalic"/>
          <w:i/>
          <w:iCs/>
          <w:sz w:val="16"/>
          <w:szCs w:val="14"/>
        </w:rPr>
        <w:t xml:space="preserve">La Revue du </w:t>
      </w:r>
      <w:proofErr w:type="spellStart"/>
      <w:r w:rsidRPr="00357919">
        <w:rPr>
          <w:rFonts w:ascii="HelveticaNeue-LightItalic" w:hAnsi="HelveticaNeue-LightItalic" w:cs="HelveticaNeue-LightItalic"/>
          <w:i/>
          <w:iCs/>
          <w:sz w:val="16"/>
          <w:szCs w:val="14"/>
        </w:rPr>
        <w:t>praticienmédecine</w:t>
      </w:r>
      <w:proofErr w:type="spellEnd"/>
      <w:r w:rsidRPr="00357919">
        <w:rPr>
          <w:rFonts w:ascii="HelveticaNeue-LightItalic" w:hAnsi="HelveticaNeue-LightItalic" w:cs="HelveticaNeue-LightItalic"/>
          <w:i/>
          <w:iCs/>
          <w:sz w:val="16"/>
          <w:szCs w:val="14"/>
        </w:rPr>
        <w:t xml:space="preserve"> générale, </w:t>
      </w:r>
      <w:r w:rsidRPr="00357919">
        <w:rPr>
          <w:rFonts w:ascii="HelveticaNeue-Light" w:hAnsi="HelveticaNeue-Light" w:cs="HelveticaNeue-Light"/>
          <w:sz w:val="16"/>
          <w:szCs w:val="14"/>
        </w:rPr>
        <w:t>t.5, n°154, 1991, p. 2489-2494.</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xml:space="preserve">– </w:t>
      </w:r>
      <w:proofErr w:type="spellStart"/>
      <w:r w:rsidRPr="00357919">
        <w:rPr>
          <w:rFonts w:ascii="HelveticaNeue-Medium" w:hAnsi="HelveticaNeue-Medium" w:cs="HelveticaNeue-Medium"/>
          <w:sz w:val="16"/>
          <w:szCs w:val="14"/>
        </w:rPr>
        <w:t>Jaffré</w:t>
      </w:r>
      <w:proofErr w:type="spellEnd"/>
      <w:r w:rsidRPr="00357919">
        <w:rPr>
          <w:rFonts w:ascii="HelveticaNeue-Medium" w:hAnsi="HelveticaNeue-Medium" w:cs="HelveticaNeue-Medium"/>
          <w:sz w:val="16"/>
          <w:szCs w:val="14"/>
        </w:rPr>
        <w:t xml:space="preserve"> Y., </w:t>
      </w:r>
      <w:proofErr w:type="spellStart"/>
      <w:r w:rsidRPr="00357919">
        <w:rPr>
          <w:rFonts w:ascii="HelveticaNeue-Medium" w:hAnsi="HelveticaNeue-Medium" w:cs="HelveticaNeue-Medium"/>
          <w:sz w:val="16"/>
          <w:szCs w:val="14"/>
        </w:rPr>
        <w:t>banos</w:t>
      </w:r>
      <w:proofErr w:type="spellEnd"/>
      <w:r w:rsidRPr="00357919">
        <w:rPr>
          <w:rFonts w:ascii="HelveticaNeue-Medium" w:hAnsi="HelveticaNeue-Medium" w:cs="HelveticaNeue-Medium"/>
          <w:sz w:val="16"/>
          <w:szCs w:val="14"/>
        </w:rPr>
        <w:t xml:space="preserve"> M.-T., </w:t>
      </w:r>
      <w:proofErr w:type="spellStart"/>
      <w:r w:rsidRPr="00357919">
        <w:rPr>
          <w:rFonts w:ascii="HelveticaNeue-Medium" w:hAnsi="HelveticaNeue-Medium" w:cs="HelveticaNeue-Medium"/>
          <w:sz w:val="16"/>
          <w:szCs w:val="14"/>
        </w:rPr>
        <w:t>Kabo</w:t>
      </w:r>
      <w:proofErr w:type="spellEnd"/>
      <w:r w:rsidRPr="00357919">
        <w:rPr>
          <w:rFonts w:ascii="HelveticaNeue-Medium" w:hAnsi="HelveticaNeue-Medium" w:cs="HelveticaNeue-Medium"/>
          <w:sz w:val="16"/>
          <w:szCs w:val="14"/>
        </w:rPr>
        <w:t xml:space="preserve"> M., Moussa F., « Prévention et communication dans le cadre d’un programme de santé oculaire », </w:t>
      </w:r>
      <w:r w:rsidRPr="00357919">
        <w:rPr>
          <w:rFonts w:ascii="HelveticaNeue-LightItalic" w:hAnsi="HelveticaNeue-LightItalic" w:cs="HelveticaNeue-LightItalic"/>
          <w:i/>
          <w:iCs/>
          <w:sz w:val="16"/>
          <w:szCs w:val="14"/>
        </w:rPr>
        <w:t xml:space="preserve">Cahiers Santé, </w:t>
      </w:r>
      <w:r w:rsidRPr="00357919">
        <w:rPr>
          <w:rFonts w:ascii="HelveticaNeue-Light" w:hAnsi="HelveticaNeue-Light" w:cs="HelveticaNeue-Light"/>
          <w:sz w:val="16"/>
          <w:szCs w:val="14"/>
        </w:rPr>
        <w:t>n° 3, 1993, p. 9-16.</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xml:space="preserve">– Lemonnier F., </w:t>
      </w:r>
      <w:proofErr w:type="spellStart"/>
      <w:r w:rsidRPr="00357919">
        <w:rPr>
          <w:rFonts w:ascii="HelveticaNeue-Medium" w:hAnsi="HelveticaNeue-Medium" w:cs="HelveticaNeue-Medium"/>
          <w:sz w:val="16"/>
          <w:szCs w:val="14"/>
        </w:rPr>
        <w:t>Bottéro</w:t>
      </w:r>
      <w:proofErr w:type="spellEnd"/>
      <w:r w:rsidRPr="00357919">
        <w:rPr>
          <w:rFonts w:ascii="HelveticaNeue-Medium" w:hAnsi="HelveticaNeue-Medium" w:cs="HelveticaNeue-Medium"/>
          <w:sz w:val="16"/>
          <w:szCs w:val="14"/>
        </w:rPr>
        <w:t xml:space="preserve"> J., Vincent I., </w:t>
      </w:r>
      <w:proofErr w:type="spellStart"/>
      <w:r w:rsidRPr="00357919">
        <w:rPr>
          <w:rFonts w:ascii="HelveticaNeue-Medium" w:hAnsi="HelveticaNeue-Medium" w:cs="HelveticaNeue-Medium"/>
          <w:sz w:val="16"/>
          <w:szCs w:val="14"/>
        </w:rPr>
        <w:t>Ferron</w:t>
      </w:r>
      <w:proofErr w:type="spellEnd"/>
      <w:r w:rsidRPr="00357919">
        <w:rPr>
          <w:rFonts w:ascii="HelveticaNeue-Medium" w:hAnsi="HelveticaNeue-Medium" w:cs="HelveticaNeue-Medium"/>
          <w:sz w:val="16"/>
          <w:szCs w:val="14"/>
        </w:rPr>
        <w:t xml:space="preserve"> C. « Outils d’intervention en éducation pour la santé : critères de qualité »</w:t>
      </w:r>
      <w:r w:rsidRPr="00357919">
        <w:rPr>
          <w:rFonts w:ascii="HelveticaNeue-Light" w:hAnsi="HelveticaNeue-Light" w:cs="HelveticaNeue-Light"/>
          <w:sz w:val="16"/>
          <w:szCs w:val="14"/>
        </w:rPr>
        <w:t xml:space="preserve">. </w:t>
      </w:r>
      <w:proofErr w:type="spellStart"/>
      <w:r w:rsidRPr="00357919">
        <w:rPr>
          <w:rFonts w:ascii="HelveticaNeue-Light" w:hAnsi="HelveticaNeue-Light" w:cs="HelveticaNeue-Light"/>
          <w:sz w:val="16"/>
          <w:szCs w:val="14"/>
        </w:rPr>
        <w:t>Inpes</w:t>
      </w:r>
      <w:proofErr w:type="spellEnd"/>
      <w:r w:rsidRPr="00357919">
        <w:rPr>
          <w:rFonts w:ascii="HelveticaNeue-Light" w:hAnsi="HelveticaNeue-Light" w:cs="HelveticaNeue-Light"/>
          <w:sz w:val="16"/>
          <w:szCs w:val="14"/>
        </w:rPr>
        <w:t xml:space="preserve"> 1997.</w:t>
      </w:r>
    </w:p>
    <w:p w:rsidR="00357919" w:rsidRPr="00357919" w:rsidRDefault="00357919" w:rsidP="00357919">
      <w:pPr>
        <w:autoSpaceDE w:val="0"/>
        <w:autoSpaceDN w:val="0"/>
        <w:adjustRightInd w:val="0"/>
        <w:spacing w:after="0" w:line="240" w:lineRule="auto"/>
        <w:rPr>
          <w:rFonts w:ascii="HelveticaNeue-Medium" w:hAnsi="HelveticaNeue-Medium" w:cs="HelveticaNeue-Medium"/>
          <w:sz w:val="16"/>
          <w:szCs w:val="14"/>
        </w:rPr>
      </w:pPr>
      <w:r w:rsidRPr="00357919">
        <w:rPr>
          <w:rFonts w:ascii="HelveticaNeue-Medium" w:hAnsi="HelveticaNeue-Medium" w:cs="HelveticaNeue-Medium"/>
          <w:sz w:val="16"/>
          <w:szCs w:val="14"/>
        </w:rPr>
        <w:t xml:space="preserve">– T </w:t>
      </w:r>
      <w:proofErr w:type="spellStart"/>
      <w:r w:rsidRPr="00357919">
        <w:rPr>
          <w:rFonts w:ascii="HelveticaNeue-Medium" w:hAnsi="HelveticaNeue-Medium" w:cs="HelveticaNeue-Medium"/>
          <w:sz w:val="16"/>
          <w:szCs w:val="14"/>
        </w:rPr>
        <w:t>averne</w:t>
      </w:r>
      <w:proofErr w:type="spellEnd"/>
      <w:r w:rsidRPr="00357919">
        <w:rPr>
          <w:rFonts w:ascii="HelveticaNeue-Medium" w:hAnsi="HelveticaNeue-Medium" w:cs="HelveticaNeue-Medium"/>
          <w:sz w:val="16"/>
          <w:szCs w:val="14"/>
        </w:rPr>
        <w:t xml:space="preserve"> F., « Valeurs morales et messages de prévention : la fidélité contre le sida au Burkina Faso », </w:t>
      </w:r>
      <w:r w:rsidRPr="00357919">
        <w:rPr>
          <w:rFonts w:ascii="HelveticaNeue-Light" w:hAnsi="HelveticaNeue-Light" w:cs="HelveticaNeue-Light"/>
          <w:sz w:val="16"/>
          <w:szCs w:val="14"/>
        </w:rPr>
        <w:t xml:space="preserve">communication au colloque international « Sciences sociales et sida en Afrique : bilan et perspectives », 4 - 8 novembre 1996, </w:t>
      </w:r>
      <w:proofErr w:type="spellStart"/>
      <w:r w:rsidRPr="00357919">
        <w:rPr>
          <w:rFonts w:ascii="HelveticaNeue-Light" w:hAnsi="HelveticaNeue-Light" w:cs="HelveticaNeue-Light"/>
          <w:sz w:val="16"/>
          <w:szCs w:val="14"/>
        </w:rPr>
        <w:t>Saly</w:t>
      </w:r>
      <w:proofErr w:type="spellEnd"/>
      <w:r w:rsidRPr="00357919">
        <w:rPr>
          <w:rFonts w:ascii="HelveticaNeue-Light" w:hAnsi="HelveticaNeue-Light" w:cs="HelveticaNeue-Light"/>
          <w:sz w:val="16"/>
          <w:szCs w:val="14"/>
        </w:rPr>
        <w:t xml:space="preserve"> </w:t>
      </w:r>
      <w:proofErr w:type="spellStart"/>
      <w:r w:rsidRPr="00357919">
        <w:rPr>
          <w:rFonts w:ascii="HelveticaNeue-Light" w:hAnsi="HelveticaNeue-Light" w:cs="HelveticaNeue-Light"/>
          <w:sz w:val="16"/>
          <w:szCs w:val="14"/>
        </w:rPr>
        <w:t>Portudal</w:t>
      </w:r>
      <w:proofErr w:type="spellEnd"/>
      <w:r w:rsidRPr="00357919">
        <w:rPr>
          <w:rFonts w:ascii="HelveticaNeue-Light" w:hAnsi="HelveticaNeue-Light" w:cs="HelveticaNeue-Light"/>
          <w:sz w:val="16"/>
          <w:szCs w:val="14"/>
        </w:rPr>
        <w:t xml:space="preserve"> - Sénégal, pp. 527-538.</w:t>
      </w:r>
    </w:p>
    <w:p w:rsidR="00357919" w:rsidRPr="00357919" w:rsidRDefault="00357919" w:rsidP="00357919">
      <w:pPr>
        <w:autoSpaceDE w:val="0"/>
        <w:autoSpaceDN w:val="0"/>
        <w:adjustRightInd w:val="0"/>
        <w:spacing w:after="0" w:line="240" w:lineRule="auto"/>
        <w:rPr>
          <w:rFonts w:ascii="HelveticaNeue-Light" w:hAnsi="HelveticaNeue-Light" w:cs="HelveticaNeue-Light"/>
          <w:sz w:val="16"/>
          <w:szCs w:val="14"/>
        </w:rPr>
      </w:pPr>
      <w:r w:rsidRPr="00357919">
        <w:rPr>
          <w:rFonts w:ascii="HelveticaNeue-Medium" w:hAnsi="HelveticaNeue-Medium" w:cs="HelveticaNeue-Medium"/>
          <w:sz w:val="16"/>
          <w:szCs w:val="14"/>
        </w:rPr>
        <w:lastRenderedPageBreak/>
        <w:t xml:space="preserve">– Thomas F., </w:t>
      </w:r>
      <w:r w:rsidRPr="00357919">
        <w:rPr>
          <w:rFonts w:ascii="HelveticaNeue-Light" w:hAnsi="HelveticaNeue-Light" w:cs="HelveticaNeue-Light"/>
          <w:sz w:val="16"/>
          <w:szCs w:val="14"/>
        </w:rPr>
        <w:t xml:space="preserve">« Un corpus d’affiches d’éducation à la santé sous la loupe d’une analyse </w:t>
      </w:r>
      <w:proofErr w:type="spellStart"/>
      <w:r w:rsidRPr="00357919">
        <w:rPr>
          <w:rFonts w:ascii="HelveticaNeue-Light" w:hAnsi="HelveticaNeue-Light" w:cs="HelveticaNeue-Light"/>
          <w:sz w:val="16"/>
          <w:szCs w:val="14"/>
        </w:rPr>
        <w:t>sémiopragmatique</w:t>
      </w:r>
      <w:proofErr w:type="spellEnd"/>
      <w:r w:rsidRPr="00357919">
        <w:rPr>
          <w:rFonts w:ascii="HelveticaNeue-Light" w:hAnsi="HelveticaNeue-Light" w:cs="HelveticaNeue-Light"/>
          <w:sz w:val="16"/>
          <w:szCs w:val="14"/>
        </w:rPr>
        <w:t xml:space="preserve"> : dispositif de </w:t>
      </w:r>
      <w:proofErr w:type="spellStart"/>
      <w:r w:rsidRPr="00357919">
        <w:rPr>
          <w:rFonts w:ascii="HelveticaNeue-Light" w:hAnsi="HelveticaNeue-Light" w:cs="HelveticaNeue-Light"/>
          <w:sz w:val="16"/>
          <w:szCs w:val="14"/>
        </w:rPr>
        <w:t>prévention</w:t>
      </w:r>
      <w:proofErr w:type="gramStart"/>
      <w:r w:rsidRPr="00357919">
        <w:rPr>
          <w:rFonts w:ascii="HelveticaNeue-Light" w:hAnsi="HelveticaNeue-Light" w:cs="HelveticaNeue-Light"/>
          <w:sz w:val="16"/>
          <w:szCs w:val="14"/>
        </w:rPr>
        <w:t>,dispositif</w:t>
      </w:r>
      <w:proofErr w:type="spellEnd"/>
      <w:proofErr w:type="gramEnd"/>
      <w:r w:rsidRPr="00357919">
        <w:rPr>
          <w:rFonts w:ascii="HelveticaNeue-Light" w:hAnsi="HelveticaNeue-Light" w:cs="HelveticaNeue-Light"/>
          <w:sz w:val="16"/>
          <w:szCs w:val="14"/>
        </w:rPr>
        <w:t xml:space="preserve"> de persuasion ? », 2004.</w:t>
      </w:r>
    </w:p>
    <w:p w:rsidR="00513E2A" w:rsidRPr="00357919" w:rsidRDefault="00357919" w:rsidP="00357919">
      <w:pPr>
        <w:autoSpaceDE w:val="0"/>
        <w:autoSpaceDN w:val="0"/>
        <w:adjustRightInd w:val="0"/>
        <w:spacing w:after="0" w:line="240" w:lineRule="auto"/>
        <w:rPr>
          <w:rFonts w:ascii="HelveticaNeue-MediumItalic" w:hAnsi="HelveticaNeue-MediumItalic" w:cs="HelveticaNeue-MediumItalic"/>
          <w:i/>
          <w:iCs/>
          <w:sz w:val="16"/>
          <w:szCs w:val="14"/>
        </w:rPr>
      </w:pPr>
      <w:r w:rsidRPr="00357919">
        <w:rPr>
          <w:rFonts w:ascii="HelveticaNeue-Medium" w:hAnsi="HelveticaNeue-Medium" w:cs="HelveticaNeue-Medium"/>
          <w:sz w:val="16"/>
          <w:szCs w:val="14"/>
        </w:rPr>
        <w:t xml:space="preserve">– </w:t>
      </w:r>
      <w:proofErr w:type="spellStart"/>
      <w:r w:rsidRPr="00357919">
        <w:rPr>
          <w:rFonts w:ascii="HelveticaNeue-Medium" w:hAnsi="HelveticaNeue-Medium" w:cs="HelveticaNeue-Medium"/>
          <w:sz w:val="16"/>
          <w:szCs w:val="14"/>
        </w:rPr>
        <w:t>Winkin</w:t>
      </w:r>
      <w:proofErr w:type="spellEnd"/>
      <w:r w:rsidRPr="00357919">
        <w:rPr>
          <w:rFonts w:ascii="HelveticaNeue-Medium" w:hAnsi="HelveticaNeue-Medium" w:cs="HelveticaNeue-Medium"/>
          <w:sz w:val="16"/>
          <w:szCs w:val="14"/>
        </w:rPr>
        <w:t xml:space="preserve"> Y., </w:t>
      </w:r>
      <w:r w:rsidRPr="00357919">
        <w:rPr>
          <w:rFonts w:ascii="HelveticaNeue-MediumItalic" w:hAnsi="HelveticaNeue-MediumItalic" w:cs="HelveticaNeue-MediumItalic"/>
          <w:i/>
          <w:iCs/>
          <w:sz w:val="16"/>
          <w:szCs w:val="14"/>
        </w:rPr>
        <w:t xml:space="preserve">Anthropologie de la communication </w:t>
      </w:r>
      <w:proofErr w:type="gramStart"/>
      <w:r w:rsidRPr="00357919">
        <w:rPr>
          <w:rFonts w:ascii="HelveticaNeue-MediumItalic" w:hAnsi="HelveticaNeue-MediumItalic" w:cs="HelveticaNeue-MediumItalic"/>
          <w:i/>
          <w:iCs/>
          <w:sz w:val="16"/>
          <w:szCs w:val="14"/>
        </w:rPr>
        <w:t>:de</w:t>
      </w:r>
      <w:proofErr w:type="gramEnd"/>
      <w:r w:rsidRPr="00357919">
        <w:rPr>
          <w:rFonts w:ascii="HelveticaNeue-MediumItalic" w:hAnsi="HelveticaNeue-MediumItalic" w:cs="HelveticaNeue-MediumItalic"/>
          <w:i/>
          <w:iCs/>
          <w:sz w:val="16"/>
          <w:szCs w:val="14"/>
        </w:rPr>
        <w:t xml:space="preserve"> la théorie au terrain. </w:t>
      </w:r>
      <w:proofErr w:type="gramStart"/>
      <w:r w:rsidRPr="00357919">
        <w:rPr>
          <w:rFonts w:ascii="HelveticaNeue-Light" w:hAnsi="HelveticaNeue-Light" w:cs="HelveticaNeue-Light"/>
          <w:sz w:val="16"/>
          <w:szCs w:val="14"/>
        </w:rPr>
        <w:t>éditions</w:t>
      </w:r>
      <w:proofErr w:type="gramEnd"/>
      <w:r w:rsidRPr="00357919">
        <w:rPr>
          <w:rFonts w:ascii="HelveticaNeue-Light" w:hAnsi="HelveticaNeue-Light" w:cs="HelveticaNeue-Light"/>
          <w:sz w:val="16"/>
          <w:szCs w:val="14"/>
        </w:rPr>
        <w:t xml:space="preserve"> du Seuil, collection Points, n°448, février 2001, 332 pages.</w:t>
      </w:r>
    </w:p>
    <w:p w:rsidR="00374145" w:rsidRPr="00513E2A" w:rsidRDefault="00374145" w:rsidP="00513E2A">
      <w:pPr>
        <w:rPr>
          <w:sz w:val="24"/>
          <w:szCs w:val="24"/>
        </w:rPr>
      </w:pPr>
    </w:p>
    <w:sectPr w:rsidR="00374145" w:rsidRPr="00513E2A" w:rsidSect="00513E2A">
      <w:headerReference w:type="default" r:id="rId9"/>
      <w:footerReference w:type="default" r:id="rId10"/>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86" w:rsidRDefault="00724886" w:rsidP="001D74D8">
      <w:pPr>
        <w:spacing w:after="0" w:line="240" w:lineRule="auto"/>
      </w:pPr>
      <w:r>
        <w:separator/>
      </w:r>
    </w:p>
  </w:endnote>
  <w:endnote w:type="continuationSeparator" w:id="0">
    <w:p w:rsidR="00724886" w:rsidRDefault="00724886" w:rsidP="001D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Black">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Medium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6F" w:rsidRDefault="00A8776F">
    <w:pPr>
      <w:pStyle w:val="Pieddepage"/>
      <w:rPr>
        <w:color w:val="000000" w:themeColor="text1"/>
        <w:sz w:val="24"/>
        <w:szCs w:val="24"/>
      </w:rPr>
    </w:pPr>
    <w:sdt>
      <w:sdtPr>
        <w:rPr>
          <w:color w:val="000000" w:themeColor="text1"/>
          <w:sz w:val="24"/>
          <w:szCs w:val="24"/>
        </w:rPr>
        <w:alias w:val="Auteur"/>
        <w:id w:val="54214575"/>
        <w:placeholder>
          <w:docPart w:val="973349377A844FF388FBDEEC791CD0A6"/>
        </w:placeholder>
        <w:dataBinding w:prefixMappings="xmlns:ns0='http://schemas.openxmlformats.org/package/2006/metadata/core-properties' xmlns:ns1='http://purl.org/dc/elements/1.1/'" w:xpath="/ns0:coreProperties[1]/ns1:creator[1]" w:storeItemID="{6C3C8BC8-F283-45AE-878A-BAB7291924A1}"/>
        <w:text/>
      </w:sdtPr>
      <w:sdtContent>
        <w:r w:rsidRPr="00A8776F">
          <w:rPr>
            <w:color w:val="000000" w:themeColor="text1"/>
            <w:sz w:val="24"/>
            <w:szCs w:val="24"/>
          </w:rPr>
          <w:t xml:space="preserve">Présenté Par Med Salah BENELMIR </w:t>
        </w:r>
        <w:r>
          <w:rPr>
            <w:color w:val="000000" w:themeColor="text1"/>
            <w:sz w:val="24"/>
            <w:szCs w:val="24"/>
          </w:rPr>
          <w:t>(</w:t>
        </w:r>
        <w:r w:rsidRPr="00A8776F">
          <w:rPr>
            <w:color w:val="000000" w:themeColor="text1"/>
            <w:sz w:val="24"/>
            <w:szCs w:val="24"/>
          </w:rPr>
          <w:t>PEPM</w:t>
        </w:r>
        <w:r>
          <w:rPr>
            <w:color w:val="000000" w:themeColor="text1"/>
            <w:sz w:val="24"/>
            <w:szCs w:val="24"/>
          </w:rPr>
          <w:t>)</w:t>
        </w:r>
      </w:sdtContent>
    </w:sdt>
  </w:p>
  <w:p w:rsidR="001D74D8" w:rsidRDefault="00A8776F">
    <w:pPr>
      <w:pStyle w:val="Pieddepage"/>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8776F" w:rsidRDefault="00A8776F">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A8776F" w:rsidRDefault="00A8776F">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Pr>
                        <w:rFonts w:asciiTheme="majorHAnsi" w:hAnsiTheme="majorHAnsi"/>
                        <w:noProof/>
                        <w:color w:val="000000" w:themeColor="text1"/>
                        <w:sz w:val="40"/>
                        <w:szCs w:val="40"/>
                      </w:rPr>
                      <w:t>10</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86" w:rsidRDefault="00724886" w:rsidP="001D74D8">
      <w:pPr>
        <w:spacing w:after="0" w:line="240" w:lineRule="auto"/>
      </w:pPr>
      <w:r>
        <w:separator/>
      </w:r>
    </w:p>
  </w:footnote>
  <w:footnote w:type="continuationSeparator" w:id="0">
    <w:p w:rsidR="00724886" w:rsidRDefault="00724886" w:rsidP="001D7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re"/>
      <w:id w:val="77807649"/>
      <w:placeholder>
        <w:docPart w:val="F30DD2DE907D49808A176FB00E956AD9"/>
      </w:placeholder>
      <w:dataBinding w:prefixMappings="xmlns:ns0='http://schemas.openxmlformats.org/package/2006/metadata/core-properties' xmlns:ns1='http://purl.org/dc/elements/1.1/'" w:xpath="/ns0:coreProperties[1]/ns1:title[1]" w:storeItemID="{6C3C8BC8-F283-45AE-878A-BAB7291924A1}"/>
      <w:text/>
    </w:sdtPr>
    <w:sdtEndPr/>
    <w:sdtContent>
      <w:p w:rsidR="001D74D8" w:rsidRPr="001D74D8" w:rsidRDefault="001D74D8" w:rsidP="001D74D8">
        <w:pPr>
          <w:pStyle w:val="En-tte"/>
          <w:tabs>
            <w:tab w:val="left" w:pos="2580"/>
            <w:tab w:val="left" w:pos="2985"/>
          </w:tabs>
          <w:spacing w:after="120" w:line="276" w:lineRule="auto"/>
          <w:jc w:val="center"/>
          <w:rPr>
            <w:b/>
            <w:bCs/>
            <w:color w:val="1F497D" w:themeColor="text2"/>
            <w:sz w:val="28"/>
            <w:szCs w:val="28"/>
          </w:rPr>
        </w:pPr>
        <w:r w:rsidRPr="001D74D8">
          <w:rPr>
            <w:b/>
            <w:bCs/>
            <w:color w:val="1F497D" w:themeColor="text2"/>
            <w:sz w:val="28"/>
            <w:szCs w:val="28"/>
          </w:rPr>
          <w:t>Education pour la santé</w:t>
        </w:r>
      </w:p>
    </w:sdtContent>
  </w:sdt>
  <w:sdt>
    <w:sdtPr>
      <w:rPr>
        <w:rFonts w:eastAsiaTheme="minorEastAsia" w:hAnsi="Century Gothic"/>
        <w:caps/>
        <w:spacing w:val="60"/>
        <w:kern w:val="24"/>
        <w:sz w:val="12"/>
        <w:lang w:eastAsia="fr-FR"/>
      </w:rPr>
      <w:alias w:val="Sous-titre"/>
      <w:id w:val="77807653"/>
      <w:placeholder>
        <w:docPart w:val="A9DA43A9F9A64403900157AAFA1E76AB"/>
      </w:placeholder>
      <w:dataBinding w:prefixMappings="xmlns:ns0='http://schemas.openxmlformats.org/package/2006/metadata/core-properties' xmlns:ns1='http://purl.org/dc/elements/1.1/'" w:xpath="/ns0:coreProperties[1]/ns1:subject[1]" w:storeItemID="{6C3C8BC8-F283-45AE-878A-BAB7291924A1}"/>
      <w:text/>
    </w:sdtPr>
    <w:sdtEndPr/>
    <w:sdtContent>
      <w:p w:rsidR="001D74D8" w:rsidRPr="001D74D8" w:rsidRDefault="00526F74" w:rsidP="001D74D8">
        <w:pPr>
          <w:pStyle w:val="En-tte"/>
          <w:tabs>
            <w:tab w:val="left" w:pos="2580"/>
            <w:tab w:val="left" w:pos="2985"/>
          </w:tabs>
          <w:spacing w:after="120" w:line="276" w:lineRule="auto"/>
          <w:rPr>
            <w:color w:val="4F81BD" w:themeColor="accent1"/>
            <w:sz w:val="18"/>
          </w:rPr>
        </w:pPr>
        <w:r>
          <w:rPr>
            <w:rFonts w:eastAsiaTheme="minorEastAsia"/>
            <w:caps/>
            <w:spacing w:val="60"/>
            <w:kern w:val="24"/>
            <w:sz w:val="12"/>
            <w:lang w:eastAsia="fr-FR"/>
          </w:rPr>
          <w:t>Document élaboré par Juliette Gueguen, Guillaume Fauvel, Niklas Luhmann, Magali Bouchon, Service d’Analyse, Appui et Plaidoyer (S2AP), Médecins du Monde, juin 2010.</w:t>
        </w:r>
      </w:p>
    </w:sdtContent>
  </w:sdt>
  <w:p w:rsidR="001D74D8" w:rsidRDefault="001D74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804E4A4"/>
    <w:lvl w:ilvl="0">
      <w:numFmt w:val="bullet"/>
      <w:lvlText w:val="*"/>
      <w:lvlJc w:val="left"/>
    </w:lvl>
  </w:abstractNum>
  <w:abstractNum w:abstractNumId="1">
    <w:nsid w:val="002B14E4"/>
    <w:multiLevelType w:val="hybridMultilevel"/>
    <w:tmpl w:val="4BCC2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6E81780"/>
    <w:multiLevelType w:val="hybridMultilevel"/>
    <w:tmpl w:val="A18C1FA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106523"/>
    <w:multiLevelType w:val="hybridMultilevel"/>
    <w:tmpl w:val="86B689FA"/>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BD247F"/>
    <w:multiLevelType w:val="hybridMultilevel"/>
    <w:tmpl w:val="AA446B8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1F4B41B6"/>
    <w:multiLevelType w:val="hybridMultilevel"/>
    <w:tmpl w:val="44085B4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2C62FD5"/>
    <w:multiLevelType w:val="multilevel"/>
    <w:tmpl w:val="8BD273D4"/>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DA5D01"/>
    <w:multiLevelType w:val="hybridMultilevel"/>
    <w:tmpl w:val="8A2E94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47C2464"/>
    <w:multiLevelType w:val="multilevel"/>
    <w:tmpl w:val="28FA49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C1364EE"/>
    <w:multiLevelType w:val="hybridMultilevel"/>
    <w:tmpl w:val="9CA60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05F06"/>
    <w:multiLevelType w:val="multilevel"/>
    <w:tmpl w:val="4BE8960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373B8F"/>
    <w:multiLevelType w:val="multilevel"/>
    <w:tmpl w:val="28FA49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02F59FE"/>
    <w:multiLevelType w:val="hybridMultilevel"/>
    <w:tmpl w:val="3B2A0516"/>
    <w:lvl w:ilvl="0" w:tplc="01766630">
      <w:start w:val="3"/>
      <w:numFmt w:val="upperRoman"/>
      <w:lvlText w:val="%1."/>
      <w:lvlJc w:val="righ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nsid w:val="53CD2134"/>
    <w:multiLevelType w:val="hybridMultilevel"/>
    <w:tmpl w:val="082CE180"/>
    <w:lvl w:ilvl="0" w:tplc="040C0013">
      <w:start w:val="1"/>
      <w:numFmt w:val="upperRoman"/>
      <w:lvlText w:val="%1."/>
      <w:lvlJc w:val="righ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597B0A43"/>
    <w:multiLevelType w:val="multilevel"/>
    <w:tmpl w:val="28FA49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8DE4F4F"/>
    <w:multiLevelType w:val="hybridMultilevel"/>
    <w:tmpl w:val="7C8A46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4255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DCB44B0"/>
    <w:multiLevelType w:val="hybridMultilevel"/>
    <w:tmpl w:val="CDA0F0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2B904A2"/>
    <w:multiLevelType w:val="hybridMultilevel"/>
    <w:tmpl w:val="D842DB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4B7017"/>
    <w:multiLevelType w:val="multilevel"/>
    <w:tmpl w:val="28FA49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lvl w:ilvl="0">
        <w:numFmt w:val="bullet"/>
        <w:lvlText w:val="•"/>
        <w:legacy w:legacy="1" w:legacySpace="0" w:legacyIndent="0"/>
        <w:lvlJc w:val="left"/>
        <w:rPr>
          <w:rFonts w:ascii="Arial" w:hAnsi="Arial" w:cs="Arial" w:hint="default"/>
          <w:sz w:val="48"/>
        </w:rPr>
      </w:lvl>
    </w:lvlOverride>
  </w:num>
  <w:num w:numId="2">
    <w:abstractNumId w:val="0"/>
    <w:lvlOverride w:ilvl="0">
      <w:lvl w:ilvl="0">
        <w:numFmt w:val="bullet"/>
        <w:lvlText w:val="•"/>
        <w:legacy w:legacy="1" w:legacySpace="0" w:legacyIndent="0"/>
        <w:lvlJc w:val="left"/>
        <w:rPr>
          <w:rFonts w:ascii="Arial" w:hAnsi="Arial" w:cs="Arial" w:hint="default"/>
          <w:sz w:val="40"/>
        </w:rPr>
      </w:lvl>
    </w:lvlOverride>
  </w:num>
  <w:num w:numId="3">
    <w:abstractNumId w:val="0"/>
    <w:lvlOverride w:ilvl="0">
      <w:lvl w:ilvl="0">
        <w:numFmt w:val="bullet"/>
        <w:lvlText w:val="•"/>
        <w:legacy w:legacy="1" w:legacySpace="0" w:legacyIndent="0"/>
        <w:lvlJc w:val="left"/>
        <w:rPr>
          <w:rFonts w:ascii="Arial" w:hAnsi="Arial" w:cs="Arial" w:hint="default"/>
          <w:sz w:val="44"/>
        </w:rPr>
      </w:lvl>
    </w:lvlOverride>
  </w:num>
  <w:num w:numId="4">
    <w:abstractNumId w:val="0"/>
    <w:lvlOverride w:ilvl="0">
      <w:lvl w:ilvl="0">
        <w:numFmt w:val="bullet"/>
        <w:lvlText w:val=""/>
        <w:legacy w:legacy="1" w:legacySpace="0" w:legacyIndent="0"/>
        <w:lvlJc w:val="left"/>
        <w:rPr>
          <w:rFonts w:ascii="Wingdings" w:hAnsi="Wingdings"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52"/>
        </w:rPr>
      </w:lvl>
    </w:lvlOverride>
  </w:num>
  <w:num w:numId="6">
    <w:abstractNumId w:val="0"/>
    <w:lvlOverride w:ilvl="0">
      <w:lvl w:ilvl="0">
        <w:numFmt w:val="bullet"/>
        <w:lvlText w:val="•"/>
        <w:legacy w:legacy="1" w:legacySpace="0" w:legacyIndent="0"/>
        <w:lvlJc w:val="left"/>
        <w:rPr>
          <w:rFonts w:ascii="Arial" w:hAnsi="Arial" w:cs="Arial" w:hint="default"/>
          <w:sz w:val="36"/>
        </w:rPr>
      </w:lvl>
    </w:lvlOverride>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0"/>
    <w:lvlOverride w:ilvl="0">
      <w:lvl w:ilvl="0">
        <w:numFmt w:val="bullet"/>
        <w:lvlText w:val="•"/>
        <w:legacy w:legacy="1" w:legacySpace="0" w:legacyIndent="0"/>
        <w:lvlJc w:val="left"/>
        <w:rPr>
          <w:rFonts w:ascii="Arial" w:hAnsi="Arial" w:cs="Arial" w:hint="default"/>
          <w:sz w:val="56"/>
        </w:rPr>
      </w:lvl>
    </w:lvlOverride>
  </w:num>
  <w:num w:numId="9">
    <w:abstractNumId w:val="9"/>
  </w:num>
  <w:num w:numId="10">
    <w:abstractNumId w:val="17"/>
  </w:num>
  <w:num w:numId="11">
    <w:abstractNumId w:val="6"/>
  </w:num>
  <w:num w:numId="12">
    <w:abstractNumId w:val="18"/>
  </w:num>
  <w:num w:numId="13">
    <w:abstractNumId w:val="15"/>
  </w:num>
  <w:num w:numId="14">
    <w:abstractNumId w:val="16"/>
  </w:num>
  <w:num w:numId="15">
    <w:abstractNumId w:val="3"/>
  </w:num>
  <w:num w:numId="16">
    <w:abstractNumId w:val="1"/>
  </w:num>
  <w:num w:numId="17">
    <w:abstractNumId w:val="7"/>
  </w:num>
  <w:num w:numId="18">
    <w:abstractNumId w:val="10"/>
  </w:num>
  <w:num w:numId="19">
    <w:abstractNumId w:val="11"/>
  </w:num>
  <w:num w:numId="20">
    <w:abstractNumId w:val="14"/>
  </w:num>
  <w:num w:numId="21">
    <w:abstractNumId w:val="19"/>
  </w:num>
  <w:num w:numId="22">
    <w:abstractNumId w:val="8"/>
  </w:num>
  <w:num w:numId="23">
    <w:abstractNumId w:val="5"/>
  </w:num>
  <w:num w:numId="24">
    <w:abstractNumId w:val="13"/>
  </w:num>
  <w:num w:numId="25">
    <w:abstractNumId w:val="4"/>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E2A"/>
    <w:rsid w:val="0010491E"/>
    <w:rsid w:val="001D74D8"/>
    <w:rsid w:val="00357919"/>
    <w:rsid w:val="00374145"/>
    <w:rsid w:val="003B761F"/>
    <w:rsid w:val="0040054F"/>
    <w:rsid w:val="00513E2A"/>
    <w:rsid w:val="00526F74"/>
    <w:rsid w:val="00724886"/>
    <w:rsid w:val="00900817"/>
    <w:rsid w:val="00A8776F"/>
    <w:rsid w:val="00A957EC"/>
    <w:rsid w:val="00AA4230"/>
    <w:rsid w:val="00BC76D4"/>
    <w:rsid w:val="00C06723"/>
    <w:rsid w:val="00F43B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3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7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C76D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C76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C76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3E2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3E2A"/>
    <w:pPr>
      <w:ind w:left="720"/>
      <w:contextualSpacing/>
    </w:pPr>
  </w:style>
  <w:style w:type="character" w:customStyle="1" w:styleId="Titre2Car">
    <w:name w:val="Titre 2 Car"/>
    <w:basedOn w:val="Policepardfaut"/>
    <w:link w:val="Titre2"/>
    <w:uiPriority w:val="9"/>
    <w:rsid w:val="00BC76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C76D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C76D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C76D4"/>
    <w:rPr>
      <w:rFonts w:asciiTheme="majorHAnsi" w:eastAsiaTheme="majorEastAsia" w:hAnsiTheme="majorHAnsi" w:cstheme="majorBidi"/>
      <w:color w:val="243F60" w:themeColor="accent1" w:themeShade="7F"/>
    </w:rPr>
  </w:style>
  <w:style w:type="paragraph" w:styleId="Sansinterligne">
    <w:name w:val="No Spacing"/>
    <w:uiPriority w:val="1"/>
    <w:qFormat/>
    <w:rsid w:val="00F43BDD"/>
    <w:pPr>
      <w:spacing w:after="0" w:line="240" w:lineRule="auto"/>
    </w:pPr>
  </w:style>
  <w:style w:type="paragraph" w:styleId="En-tte">
    <w:name w:val="header"/>
    <w:basedOn w:val="Normal"/>
    <w:link w:val="En-tteCar"/>
    <w:uiPriority w:val="99"/>
    <w:unhideWhenUsed/>
    <w:rsid w:val="001D74D8"/>
    <w:pPr>
      <w:tabs>
        <w:tab w:val="center" w:pos="4536"/>
        <w:tab w:val="right" w:pos="9072"/>
      </w:tabs>
      <w:spacing w:after="0" w:line="240" w:lineRule="auto"/>
    </w:pPr>
  </w:style>
  <w:style w:type="character" w:customStyle="1" w:styleId="En-tteCar">
    <w:name w:val="En-tête Car"/>
    <w:basedOn w:val="Policepardfaut"/>
    <w:link w:val="En-tte"/>
    <w:uiPriority w:val="99"/>
    <w:rsid w:val="001D74D8"/>
  </w:style>
  <w:style w:type="paragraph" w:styleId="Pieddepage">
    <w:name w:val="footer"/>
    <w:basedOn w:val="Normal"/>
    <w:link w:val="PieddepageCar"/>
    <w:uiPriority w:val="99"/>
    <w:unhideWhenUsed/>
    <w:rsid w:val="001D7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4D8"/>
  </w:style>
  <w:style w:type="paragraph" w:styleId="Textedebulles">
    <w:name w:val="Balloon Text"/>
    <w:basedOn w:val="Normal"/>
    <w:link w:val="TextedebullesCar"/>
    <w:uiPriority w:val="99"/>
    <w:semiHidden/>
    <w:unhideWhenUsed/>
    <w:rsid w:val="001D74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4D8"/>
    <w:rPr>
      <w:rFonts w:ascii="Tahoma" w:hAnsi="Tahoma" w:cs="Tahoma"/>
      <w:sz w:val="16"/>
      <w:szCs w:val="16"/>
    </w:rPr>
  </w:style>
  <w:style w:type="paragraph" w:customStyle="1" w:styleId="233E5CD5853943F4BD7E8C4B124C0E1D">
    <w:name w:val="233E5CD5853943F4BD7E8C4B124C0E1D"/>
    <w:rsid w:val="00A8776F"/>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13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C76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C76D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C76D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BC76D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3E2A"/>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513E2A"/>
    <w:pPr>
      <w:ind w:left="720"/>
      <w:contextualSpacing/>
    </w:pPr>
  </w:style>
  <w:style w:type="character" w:customStyle="1" w:styleId="Titre2Car">
    <w:name w:val="Titre 2 Car"/>
    <w:basedOn w:val="Policepardfaut"/>
    <w:link w:val="Titre2"/>
    <w:uiPriority w:val="9"/>
    <w:rsid w:val="00BC76D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C76D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C76D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BC76D4"/>
    <w:rPr>
      <w:rFonts w:asciiTheme="majorHAnsi" w:eastAsiaTheme="majorEastAsia" w:hAnsiTheme="majorHAnsi" w:cstheme="majorBidi"/>
      <w:color w:val="243F60" w:themeColor="accent1" w:themeShade="7F"/>
    </w:rPr>
  </w:style>
  <w:style w:type="paragraph" w:styleId="Sansinterligne">
    <w:name w:val="No Spacing"/>
    <w:uiPriority w:val="1"/>
    <w:qFormat/>
    <w:rsid w:val="00F43BDD"/>
    <w:pPr>
      <w:spacing w:after="0" w:line="240" w:lineRule="auto"/>
    </w:pPr>
  </w:style>
  <w:style w:type="paragraph" w:styleId="En-tte">
    <w:name w:val="header"/>
    <w:basedOn w:val="Normal"/>
    <w:link w:val="En-tteCar"/>
    <w:uiPriority w:val="99"/>
    <w:unhideWhenUsed/>
    <w:rsid w:val="001D74D8"/>
    <w:pPr>
      <w:tabs>
        <w:tab w:val="center" w:pos="4536"/>
        <w:tab w:val="right" w:pos="9072"/>
      </w:tabs>
      <w:spacing w:after="0" w:line="240" w:lineRule="auto"/>
    </w:pPr>
  </w:style>
  <w:style w:type="character" w:customStyle="1" w:styleId="En-tteCar">
    <w:name w:val="En-tête Car"/>
    <w:basedOn w:val="Policepardfaut"/>
    <w:link w:val="En-tte"/>
    <w:uiPriority w:val="99"/>
    <w:rsid w:val="001D74D8"/>
  </w:style>
  <w:style w:type="paragraph" w:styleId="Pieddepage">
    <w:name w:val="footer"/>
    <w:basedOn w:val="Normal"/>
    <w:link w:val="PieddepageCar"/>
    <w:uiPriority w:val="99"/>
    <w:unhideWhenUsed/>
    <w:rsid w:val="001D7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D74D8"/>
  </w:style>
  <w:style w:type="paragraph" w:styleId="Textedebulles">
    <w:name w:val="Balloon Text"/>
    <w:basedOn w:val="Normal"/>
    <w:link w:val="TextedebullesCar"/>
    <w:uiPriority w:val="99"/>
    <w:semiHidden/>
    <w:unhideWhenUsed/>
    <w:rsid w:val="001D74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74D8"/>
    <w:rPr>
      <w:rFonts w:ascii="Tahoma" w:hAnsi="Tahoma" w:cs="Tahoma"/>
      <w:sz w:val="16"/>
      <w:szCs w:val="16"/>
    </w:rPr>
  </w:style>
  <w:style w:type="paragraph" w:customStyle="1" w:styleId="233E5CD5853943F4BD7E8C4B124C0E1D">
    <w:name w:val="233E5CD5853943F4BD7E8C4B124C0E1D"/>
    <w:rsid w:val="00A8776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DD2DE907D49808A176FB00E956AD9"/>
        <w:category>
          <w:name w:val="Général"/>
          <w:gallery w:val="placeholder"/>
        </w:category>
        <w:types>
          <w:type w:val="bbPlcHdr"/>
        </w:types>
        <w:behaviors>
          <w:behavior w:val="content"/>
        </w:behaviors>
        <w:guid w:val="{2B724E0D-F15F-444F-9AFE-F8AF2F14D8B1}"/>
      </w:docPartPr>
      <w:docPartBody>
        <w:p w:rsidR="002A79AD" w:rsidRDefault="00B262CA" w:rsidP="00B262CA">
          <w:pPr>
            <w:pStyle w:val="F30DD2DE907D49808A176FB00E956AD9"/>
          </w:pPr>
          <w:r>
            <w:rPr>
              <w:b/>
              <w:bCs/>
              <w:color w:val="1F497D" w:themeColor="text2"/>
              <w:sz w:val="28"/>
              <w:szCs w:val="28"/>
            </w:rPr>
            <w:t>[Titre du document]</w:t>
          </w:r>
        </w:p>
      </w:docPartBody>
    </w:docPart>
    <w:docPart>
      <w:docPartPr>
        <w:name w:val="A9DA43A9F9A64403900157AAFA1E76AB"/>
        <w:category>
          <w:name w:val="Général"/>
          <w:gallery w:val="placeholder"/>
        </w:category>
        <w:types>
          <w:type w:val="bbPlcHdr"/>
        </w:types>
        <w:behaviors>
          <w:behavior w:val="content"/>
        </w:behaviors>
        <w:guid w:val="{8063D81F-32BB-4D29-B0D1-B7A3E9D92F17}"/>
      </w:docPartPr>
      <w:docPartBody>
        <w:p w:rsidR="002A79AD" w:rsidRDefault="00B262CA" w:rsidP="00B262CA">
          <w:pPr>
            <w:pStyle w:val="A9DA43A9F9A64403900157AAFA1E76AB"/>
          </w:pPr>
          <w:r>
            <w:rPr>
              <w:color w:val="4F81BD" w:themeColor="accent1"/>
            </w:rPr>
            <w:t>[Sous-titre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Black">
    <w:panose1 w:val="00000000000000000000"/>
    <w:charset w:val="00"/>
    <w:family w:val="swiss"/>
    <w:notTrueType/>
    <w:pitch w:val="default"/>
    <w:sig w:usb0="00000003" w:usb1="00000000" w:usb2="00000000" w:usb3="00000000" w:csb0="00000001" w:csb1="00000000"/>
  </w:font>
  <w:font w:name="HelveticaNeue-Medium">
    <w:panose1 w:val="00000000000000000000"/>
    <w:charset w:val="00"/>
    <w:family w:val="swiss"/>
    <w:notTrueType/>
    <w:pitch w:val="default"/>
    <w:sig w:usb0="00000003" w:usb1="00000000" w:usb2="00000000" w:usb3="00000000" w:csb0="00000001" w:csb1="00000000"/>
  </w:font>
  <w:font w:name="HelveticaNeue-MediumItalic">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HelveticaNeue-LightItal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CA"/>
    <w:rsid w:val="002A79AD"/>
    <w:rsid w:val="00B262CA"/>
    <w:rsid w:val="00BE78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88CD1646D74988830ECA18751D2D9D">
    <w:name w:val="E888CD1646D74988830ECA18751D2D9D"/>
    <w:rsid w:val="00B262CA"/>
  </w:style>
  <w:style w:type="paragraph" w:customStyle="1" w:styleId="C6E8F8BBFD7C47888A901A0274BAFFF9">
    <w:name w:val="C6E8F8BBFD7C47888A901A0274BAFFF9"/>
    <w:rsid w:val="00B262CA"/>
  </w:style>
  <w:style w:type="paragraph" w:customStyle="1" w:styleId="EFABCAF4229B48779D3D22929477CBA1">
    <w:name w:val="EFABCAF4229B48779D3D22929477CBA1"/>
    <w:rsid w:val="00B262CA"/>
  </w:style>
  <w:style w:type="paragraph" w:customStyle="1" w:styleId="F30DD2DE907D49808A176FB00E956AD9">
    <w:name w:val="F30DD2DE907D49808A176FB00E956AD9"/>
    <w:rsid w:val="00B262CA"/>
  </w:style>
  <w:style w:type="paragraph" w:customStyle="1" w:styleId="A9DA43A9F9A64403900157AAFA1E76AB">
    <w:name w:val="A9DA43A9F9A64403900157AAFA1E76AB"/>
    <w:rsid w:val="00B262CA"/>
  </w:style>
  <w:style w:type="paragraph" w:customStyle="1" w:styleId="A735E95280DC4C57A0831BC36C7B735B">
    <w:name w:val="A735E95280DC4C57A0831BC36C7B735B"/>
    <w:rsid w:val="00B262CA"/>
  </w:style>
  <w:style w:type="paragraph" w:customStyle="1" w:styleId="313712DD528245448AEFF2E74C41F441">
    <w:name w:val="313712DD528245448AEFF2E74C41F441"/>
    <w:rsid w:val="002A79AD"/>
  </w:style>
  <w:style w:type="paragraph" w:customStyle="1" w:styleId="973349377A844FF388FBDEEC791CD0A6">
    <w:name w:val="973349377A844FF388FBDEEC791CD0A6"/>
    <w:rsid w:val="002A79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888CD1646D74988830ECA18751D2D9D">
    <w:name w:val="E888CD1646D74988830ECA18751D2D9D"/>
    <w:rsid w:val="00B262CA"/>
  </w:style>
  <w:style w:type="paragraph" w:customStyle="1" w:styleId="C6E8F8BBFD7C47888A901A0274BAFFF9">
    <w:name w:val="C6E8F8BBFD7C47888A901A0274BAFFF9"/>
    <w:rsid w:val="00B262CA"/>
  </w:style>
  <w:style w:type="paragraph" w:customStyle="1" w:styleId="EFABCAF4229B48779D3D22929477CBA1">
    <w:name w:val="EFABCAF4229B48779D3D22929477CBA1"/>
    <w:rsid w:val="00B262CA"/>
  </w:style>
  <w:style w:type="paragraph" w:customStyle="1" w:styleId="F30DD2DE907D49808A176FB00E956AD9">
    <w:name w:val="F30DD2DE907D49808A176FB00E956AD9"/>
    <w:rsid w:val="00B262CA"/>
  </w:style>
  <w:style w:type="paragraph" w:customStyle="1" w:styleId="A9DA43A9F9A64403900157AAFA1E76AB">
    <w:name w:val="A9DA43A9F9A64403900157AAFA1E76AB"/>
    <w:rsid w:val="00B262CA"/>
  </w:style>
  <w:style w:type="paragraph" w:customStyle="1" w:styleId="A735E95280DC4C57A0831BC36C7B735B">
    <w:name w:val="A735E95280DC4C57A0831BC36C7B735B"/>
    <w:rsid w:val="00B262CA"/>
  </w:style>
  <w:style w:type="paragraph" w:customStyle="1" w:styleId="313712DD528245448AEFF2E74C41F441">
    <w:name w:val="313712DD528245448AEFF2E74C41F441"/>
    <w:rsid w:val="002A79AD"/>
  </w:style>
  <w:style w:type="paragraph" w:customStyle="1" w:styleId="973349377A844FF388FBDEEC791CD0A6">
    <w:name w:val="973349377A844FF388FBDEEC791CD0A6"/>
    <w:rsid w:val="002A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4211</Words>
  <Characters>23161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Education pour la santé</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pour la santé</dc:title>
  <dc:subject>Document élaboré par Juliette Gueguen, Guillaume Fauvel, Niklas Luhmann, Magali Bouchon, Service d’Analyse, Appui et Plaidoyer (S2AP), Médecins du Monde, juin 2010.</dc:subject>
  <dc:creator>Présenté Par Med Salah BENELMIR (PEPM)</dc:creator>
  <cp:lastModifiedBy>PC</cp:lastModifiedBy>
  <cp:revision>2</cp:revision>
  <cp:lastPrinted>2014-11-01T07:02:00Z</cp:lastPrinted>
  <dcterms:created xsi:type="dcterms:W3CDTF">2014-11-01T07:02:00Z</dcterms:created>
  <dcterms:modified xsi:type="dcterms:W3CDTF">2014-11-01T07:02:00Z</dcterms:modified>
</cp:coreProperties>
</file>